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0A2FC" w14:textId="720F9F63" w:rsidR="00F16987" w:rsidRDefault="003C5628" w:rsidP="003C5628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>Warszawa, 29.10.2021 r.</w:t>
      </w:r>
    </w:p>
    <w:p w14:paraId="66F302C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56F2CE05" w:rsidR="00D80706" w:rsidRPr="005B6EF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3C5628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3C5628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3C5628">
        <w:rPr>
          <w:rFonts w:ascii="SGGW Sans Light" w:hAnsi="SGGW Sans Light"/>
          <w:noProof/>
          <w:sz w:val="23"/>
          <w:szCs w:val="23"/>
          <w:lang w:val="pl-PL" w:eastAsia="pl-PL"/>
        </w:rPr>
        <w:t>38</w:t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.2021</w:t>
      </w:r>
    </w:p>
    <w:p w14:paraId="14254ED5" w14:textId="7F64D62F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3C562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Dostawa, instalacja i konfiguracja urządzeń sieci LAN na potrzeby uruchomienia i podłączenia telefonów VoIP dla Szkoły Głównej Gospodarstwa Wiejskiego w Warszawie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1BAD71BF" w:rsidR="00476E02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 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wraz z należnym podatkiem VAT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3C562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1</w:t>
      </w:r>
      <w:r w:rsidR="003C5628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3C562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778</w:t>
      </w:r>
      <w:r w:rsidR="003C5628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3C562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088,00</w:t>
      </w:r>
      <w:bookmarkStart w:id="0" w:name="_GoBack"/>
      <w:bookmarkEnd w:id="0"/>
      <w:r w:rsidR="00F16987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3F1C2A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.</w:t>
      </w:r>
    </w:p>
    <w:sectPr w:rsidR="00476E02" w:rsidRPr="005B6EF6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BEBBE607-6312-4E08-824E-E27E0A0701E9}"/>
    <w:embedBold r:id="rId2" w:fontKey="{DBB4A147-2263-40D0-87E5-8EB25DCE83B2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A70BB98C-5A7B-4A29-9D44-69DB2F78462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453EF7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4B1CE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112F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5628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509191D"/>
  <w15:docId w15:val="{9ADD5543-F851-49D1-8AD1-64DA60B4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413C5-C25A-4A80-95EE-29826FA7F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2021-03-29T07:55:00Z</cp:lastPrinted>
  <dcterms:created xsi:type="dcterms:W3CDTF">2021-10-29T05:25:00Z</dcterms:created>
  <dcterms:modified xsi:type="dcterms:W3CDTF">2021-10-29T05:25:00Z</dcterms:modified>
</cp:coreProperties>
</file>