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5E1DE2" w14:textId="5F35298A" w:rsidR="000D59B9" w:rsidRPr="000D59B9" w:rsidRDefault="000D59B9" w:rsidP="00FF5806">
      <w:pPr>
        <w:pStyle w:val="Bezodstpw"/>
        <w:jc w:val="right"/>
        <w:rPr>
          <w:b/>
          <w:i/>
          <w:color w:val="000000" w:themeColor="text1"/>
        </w:rPr>
      </w:pPr>
      <w:bookmarkStart w:id="0" w:name="_GoBack"/>
      <w:bookmarkEnd w:id="0"/>
      <w:r w:rsidRPr="000D59B9">
        <w:rPr>
          <w:b/>
          <w:i/>
          <w:color w:val="000000" w:themeColor="text1"/>
        </w:rPr>
        <w:t>Sprawa nr: SZP.250.</w:t>
      </w:r>
      <w:r w:rsidR="0098052B">
        <w:rPr>
          <w:b/>
          <w:i/>
          <w:color w:val="000000" w:themeColor="text1"/>
        </w:rPr>
        <w:t>4</w:t>
      </w:r>
      <w:r w:rsidRPr="000D59B9">
        <w:rPr>
          <w:b/>
          <w:i/>
          <w:color w:val="000000" w:themeColor="text1"/>
        </w:rPr>
        <w:t>.202</w:t>
      </w:r>
      <w:r w:rsidR="0098052B">
        <w:rPr>
          <w:b/>
          <w:i/>
          <w:color w:val="000000" w:themeColor="text1"/>
        </w:rPr>
        <w:t>2</w:t>
      </w:r>
    </w:p>
    <w:p w14:paraId="5CAD4091" w14:textId="2024E14D" w:rsidR="000D59B9" w:rsidRPr="000D59B9" w:rsidRDefault="000D59B9" w:rsidP="000D59B9">
      <w:pPr>
        <w:pStyle w:val="Bezodstpw"/>
        <w:rPr>
          <w:b/>
        </w:rPr>
      </w:pPr>
      <w:r w:rsidRPr="000D59B9">
        <w:rPr>
          <w:b/>
          <w:u w:val="single"/>
        </w:rPr>
        <w:t>Załącznik nr 1.</w:t>
      </w:r>
      <w:r>
        <w:rPr>
          <w:b/>
          <w:u w:val="single"/>
        </w:rPr>
        <w:t>2</w:t>
      </w:r>
      <w:r w:rsidRPr="000D59B9">
        <w:rPr>
          <w:b/>
          <w:u w:val="single"/>
        </w:rPr>
        <w:t xml:space="preserve"> do SWZ </w:t>
      </w:r>
    </w:p>
    <w:p w14:paraId="7D92CFDE" w14:textId="6460549D" w:rsidR="000D59B9" w:rsidRPr="000D59B9" w:rsidRDefault="000D59B9" w:rsidP="000D59B9">
      <w:pPr>
        <w:pStyle w:val="Bezodstpw"/>
        <w:rPr>
          <w:b/>
          <w:sz w:val="22"/>
        </w:rPr>
      </w:pPr>
      <w:r w:rsidRPr="000D59B9">
        <w:rPr>
          <w:sz w:val="22"/>
        </w:rPr>
        <w:t>- opis przedmiotu zamówienia, stanowiący załącznik nr 1.</w:t>
      </w:r>
      <w:r>
        <w:rPr>
          <w:sz w:val="22"/>
        </w:rPr>
        <w:t>2</w:t>
      </w:r>
      <w:r w:rsidRPr="000D59B9">
        <w:rPr>
          <w:sz w:val="22"/>
        </w:rPr>
        <w:t xml:space="preserve"> do wzoru umowy wraz z kalkulacją ceny</w:t>
      </w:r>
    </w:p>
    <w:p w14:paraId="043D65A6" w14:textId="10454A06" w:rsidR="000D59B9" w:rsidRDefault="000D59B9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D358971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8788"/>
      </w:tblGrid>
      <w:tr w:rsidR="00352762" w:rsidRPr="00644B88" w14:paraId="53EDB5CD" w14:textId="77777777" w:rsidTr="00352762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0BED9F7" w14:textId="77777777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NUMER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4BCA40A" w14:textId="4B777A8A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  <w:u w:val="single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 xml:space="preserve">ZADANIE </w:t>
            </w:r>
            <w:r>
              <w:rPr>
                <w:rFonts w:ascii="Cambria" w:hAnsi="Cambria"/>
                <w:b/>
                <w:sz w:val="22"/>
                <w:szCs w:val="20"/>
              </w:rPr>
              <w:t>2</w:t>
            </w:r>
          </w:p>
        </w:tc>
      </w:tr>
      <w:tr w:rsidR="00352762" w:rsidRPr="00644B88" w14:paraId="2F97A04F" w14:textId="77777777" w:rsidTr="00352762">
        <w:trPr>
          <w:trHeight w:val="85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1644CB7" w14:textId="77777777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FE0011D" w14:textId="15559CB7" w:rsidR="00352762" w:rsidRPr="00644B88" w:rsidRDefault="00352762" w:rsidP="00961C33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>
              <w:rPr>
                <w:rFonts w:ascii="Cambria" w:hAnsi="Cambria"/>
                <w:b/>
                <w:sz w:val="22"/>
                <w:szCs w:val="20"/>
              </w:rPr>
              <w:t>DOSTAWA KOMPUTERÓW STACJONARNYCH WRAZ Z MONITORAMI</w:t>
            </w:r>
          </w:p>
        </w:tc>
      </w:tr>
    </w:tbl>
    <w:p w14:paraId="6EB94E3B" w14:textId="4B258B31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A59A6BF" w14:textId="5C5EE652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3FB6B839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044"/>
        <w:gridCol w:w="4973"/>
        <w:gridCol w:w="1073"/>
        <w:gridCol w:w="1833"/>
      </w:tblGrid>
      <w:tr w:rsidR="00352762" w:rsidRPr="005047E1" w14:paraId="011A6059" w14:textId="77777777" w:rsidTr="00961C33">
        <w:trPr>
          <w:trHeight w:val="690"/>
        </w:trPr>
        <w:tc>
          <w:tcPr>
            <w:tcW w:w="567" w:type="dxa"/>
            <w:vAlign w:val="center"/>
          </w:tcPr>
          <w:p w14:paraId="036AF539" w14:textId="77777777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I.</w:t>
            </w:r>
          </w:p>
        </w:tc>
        <w:tc>
          <w:tcPr>
            <w:tcW w:w="7017" w:type="dxa"/>
            <w:gridSpan w:val="2"/>
            <w:vAlign w:val="center"/>
          </w:tcPr>
          <w:p w14:paraId="394E2D21" w14:textId="77777777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monitor LCD 24”</w:t>
            </w:r>
          </w:p>
        </w:tc>
        <w:tc>
          <w:tcPr>
            <w:tcW w:w="1073" w:type="dxa"/>
            <w:shd w:val="clear" w:color="000000" w:fill="969696"/>
            <w:vAlign w:val="center"/>
          </w:tcPr>
          <w:p w14:paraId="07260A6A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  <w:sz w:val="32"/>
                <w:szCs w:val="32"/>
              </w:rPr>
            </w:pPr>
            <w:r w:rsidRPr="00C63A33">
              <w:rPr>
                <w:b/>
                <w:bCs/>
                <w:color w:val="FFFFFF"/>
                <w:sz w:val="32"/>
                <w:szCs w:val="32"/>
              </w:rPr>
              <w:t>M</w:t>
            </w:r>
            <w:r>
              <w:rPr>
                <w:b/>
                <w:bCs/>
                <w:color w:val="FFFFFF"/>
                <w:sz w:val="32"/>
                <w:szCs w:val="32"/>
              </w:rPr>
              <w:t xml:space="preserve"> 1</w:t>
            </w:r>
          </w:p>
        </w:tc>
        <w:tc>
          <w:tcPr>
            <w:tcW w:w="1833" w:type="dxa"/>
            <w:shd w:val="clear" w:color="000000" w:fill="969696"/>
          </w:tcPr>
          <w:p w14:paraId="596A3A4E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</w:p>
          <w:p w14:paraId="5B4BAC35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/model</w:t>
            </w:r>
          </w:p>
        </w:tc>
      </w:tr>
      <w:tr w:rsidR="00352762" w:rsidRPr="005047E1" w14:paraId="03D930BB" w14:textId="77777777" w:rsidTr="00961C33">
        <w:trPr>
          <w:trHeight w:val="567"/>
        </w:trPr>
        <w:tc>
          <w:tcPr>
            <w:tcW w:w="567" w:type="dxa"/>
          </w:tcPr>
          <w:p w14:paraId="6BEEE9CE" w14:textId="77777777" w:rsidR="00352762" w:rsidRPr="007A5900" w:rsidRDefault="00352762" w:rsidP="00961C33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2044" w:type="dxa"/>
            <w:vAlign w:val="center"/>
          </w:tcPr>
          <w:p w14:paraId="478C7BDF" w14:textId="77777777" w:rsidR="00352762" w:rsidRPr="005047E1" w:rsidRDefault="00352762" w:rsidP="00961C33">
            <w:pPr>
              <w:rPr>
                <w:b/>
                <w:i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879" w:type="dxa"/>
            <w:gridSpan w:val="3"/>
            <w:vAlign w:val="center"/>
          </w:tcPr>
          <w:p w14:paraId="7378FEF0" w14:textId="77777777" w:rsidR="00352762" w:rsidRPr="005047E1" w:rsidRDefault="00352762" w:rsidP="00961C33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Nazwa producenta:</w:t>
            </w:r>
          </w:p>
        </w:tc>
      </w:tr>
      <w:tr w:rsidR="00352762" w:rsidRPr="005047E1" w14:paraId="114D1C63" w14:textId="77777777" w:rsidTr="00961C33">
        <w:trPr>
          <w:trHeight w:val="567"/>
        </w:trPr>
        <w:tc>
          <w:tcPr>
            <w:tcW w:w="567" w:type="dxa"/>
          </w:tcPr>
          <w:p w14:paraId="3E2F2D02" w14:textId="77777777" w:rsidR="00352762" w:rsidRPr="007A5900" w:rsidRDefault="00352762" w:rsidP="00961C33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2044" w:type="dxa"/>
            <w:vAlign w:val="center"/>
          </w:tcPr>
          <w:p w14:paraId="32DE6C9C" w14:textId="77777777" w:rsidR="00352762" w:rsidRPr="005047E1" w:rsidRDefault="00352762" w:rsidP="00961C33">
            <w:pPr>
              <w:rPr>
                <w:b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879" w:type="dxa"/>
            <w:gridSpan w:val="3"/>
            <w:vAlign w:val="center"/>
          </w:tcPr>
          <w:p w14:paraId="19F97012" w14:textId="77777777" w:rsidR="00352762" w:rsidRPr="005047E1" w:rsidRDefault="00352762" w:rsidP="00961C33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Typ produktu, model:</w:t>
            </w:r>
          </w:p>
        </w:tc>
      </w:tr>
      <w:tr w:rsidR="00FE412B" w:rsidRPr="005047E1" w14:paraId="02935DA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BE22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8F2B8" w14:textId="62D0F31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typ, rodzaj panelu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46AEA" w14:textId="1A1908FF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min. </w:t>
            </w:r>
            <w:r w:rsidRPr="005047E1">
              <w:rPr>
                <w:bCs/>
                <w:sz w:val="20"/>
                <w:szCs w:val="20"/>
              </w:rPr>
              <w:t xml:space="preserve">panel typu IPS </w:t>
            </w:r>
            <w:r>
              <w:rPr>
                <w:bCs/>
                <w:sz w:val="20"/>
                <w:szCs w:val="20"/>
              </w:rPr>
              <w:t>23,8</w:t>
            </w:r>
            <w:r w:rsidRPr="005047E1">
              <w:rPr>
                <w:bCs/>
                <w:sz w:val="20"/>
                <w:szCs w:val="20"/>
              </w:rPr>
              <w:t xml:space="preserve">” </w:t>
            </w:r>
            <w:r w:rsidRPr="005047E1">
              <w:rPr>
                <w:sz w:val="20"/>
                <w:szCs w:val="20"/>
              </w:rPr>
              <w:t>z podświetleniem LED i powłoką antyodblaskową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66668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4D196896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BA5A7" w14:textId="77777777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EF268" w14:textId="78A7A9F0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>Proporcja obrazu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63821" w14:textId="7EE67128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16:9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4143D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930568F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E2938" w14:textId="77777777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0244F" w14:textId="24802F37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 xml:space="preserve"> czas odpowiedzi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DB1CE" w14:textId="5569E51E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max. 5 ms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1423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49A903F3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58F9B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F71C" w14:textId="0C362AAF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EEA27" w14:textId="1B54998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min. </w:t>
            </w:r>
            <w:r>
              <w:rPr>
                <w:sz w:val="20"/>
                <w:szCs w:val="20"/>
              </w:rPr>
              <w:t>250</w:t>
            </w:r>
            <w:r w:rsidRPr="005047E1">
              <w:rPr>
                <w:sz w:val="20"/>
                <w:szCs w:val="20"/>
              </w:rPr>
              <w:t xml:space="preserve"> cd/m2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9B31B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7966BD4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965E7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74CF3" w14:textId="395A6591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CDD5" w14:textId="44F26AF2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1000:1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85020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B0470B0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75A73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E715" w14:textId="0524B3D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rozdzielczość fizyczna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13D3" w14:textId="778499AB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1920×1080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87F4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9A29B50" w14:textId="77777777" w:rsidTr="00EA78D1">
        <w:trPr>
          <w:trHeight w:val="1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3C9A3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EDF02" w14:textId="77777777" w:rsidR="00FE412B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Złącza</w:t>
            </w:r>
            <w:r>
              <w:rPr>
                <w:i/>
                <w:iCs/>
                <w:sz w:val="20"/>
                <w:szCs w:val="20"/>
              </w:rPr>
              <w:t xml:space="preserve"> wbudowane w sposób trwały</w:t>
            </w:r>
          </w:p>
          <w:p w14:paraId="1E589207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5D86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6930B1">
              <w:rPr>
                <w:bCs/>
                <w:sz w:val="20"/>
                <w:szCs w:val="20"/>
                <w:lang w:val="en-US"/>
              </w:rPr>
              <w:t xml:space="preserve">min. </w:t>
            </w:r>
            <w:r>
              <w:rPr>
                <w:bCs/>
                <w:sz w:val="20"/>
                <w:szCs w:val="20"/>
                <w:lang w:val="en-US"/>
              </w:rPr>
              <w:t>1</w:t>
            </w:r>
            <w:r w:rsidRPr="006930B1">
              <w:rPr>
                <w:bCs/>
                <w:sz w:val="20"/>
                <w:szCs w:val="20"/>
                <w:lang w:val="en-US"/>
              </w:rPr>
              <w:t xml:space="preserve"> x DisplayPort 1.</w:t>
            </w:r>
            <w:r>
              <w:rPr>
                <w:bCs/>
                <w:sz w:val="20"/>
                <w:szCs w:val="20"/>
                <w:lang w:val="en-US"/>
              </w:rPr>
              <w:t>2</w:t>
            </w:r>
          </w:p>
          <w:p w14:paraId="19D8A790" w14:textId="77777777" w:rsidR="00FE412B" w:rsidRPr="00214C4A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214C4A">
              <w:rPr>
                <w:bCs/>
                <w:sz w:val="20"/>
                <w:szCs w:val="20"/>
                <w:lang w:val="en-US"/>
              </w:rPr>
              <w:t>min. 1 x HDMI port 1.4</w:t>
            </w:r>
          </w:p>
          <w:p w14:paraId="27A0F689" w14:textId="77777777" w:rsidR="00FE412B" w:rsidRPr="006019FE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 xml:space="preserve">wbudowany hub min. </w:t>
            </w:r>
            <w:r>
              <w:rPr>
                <w:bCs/>
                <w:sz w:val="20"/>
                <w:szCs w:val="20"/>
              </w:rPr>
              <w:t>2</w:t>
            </w:r>
            <w:r w:rsidRPr="000F3AA6">
              <w:rPr>
                <w:bCs/>
                <w:sz w:val="20"/>
                <w:szCs w:val="20"/>
              </w:rPr>
              <w:t>xUSB 3.0 z czego min. 1x USB 3.0 Typ B</w:t>
            </w:r>
          </w:p>
          <w:p w14:paraId="1E238A6B" w14:textId="651EBA96" w:rsidR="00FE412B" w:rsidRPr="006930B1" w:rsidRDefault="00FE412B" w:rsidP="00FE412B">
            <w:pPr>
              <w:outlineLvl w:val="0"/>
              <w:rPr>
                <w:color w:val="FF0000"/>
                <w:sz w:val="20"/>
                <w:szCs w:val="20"/>
              </w:rPr>
            </w:pPr>
            <w:r w:rsidRPr="006019FE">
              <w:rPr>
                <w:bCs/>
                <w:sz w:val="20"/>
                <w:szCs w:val="20"/>
              </w:rPr>
              <w:t xml:space="preserve">Zamawiający nie dopuszcza stosowania adapterów, konwerterów, przejściówek.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1FBB8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59302B5B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CFAE5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EAD2" w14:textId="0BE9C88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minimalny wymagany zakres funkcji regulacyjnych OSD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6D01" w14:textId="136573B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jasność, kontrast, kolory użytkownika, temperatura kolorów, przesunięcie i rozciągnięcie obrazu (pion i poziom)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49CCD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7A1845BC" w14:textId="77777777" w:rsidTr="00EA78D1">
        <w:tc>
          <w:tcPr>
            <w:tcW w:w="567" w:type="dxa"/>
          </w:tcPr>
          <w:p w14:paraId="27FC1575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2044" w:type="dxa"/>
          </w:tcPr>
          <w:p w14:paraId="0CCFE35A" w14:textId="42B1713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wymagane normy, standardy</w:t>
            </w:r>
          </w:p>
        </w:tc>
        <w:tc>
          <w:tcPr>
            <w:tcW w:w="6046" w:type="dxa"/>
            <w:gridSpan w:val="2"/>
          </w:tcPr>
          <w:p w14:paraId="1E51AFDD" w14:textId="32EE2356" w:rsidR="00FE412B" w:rsidRPr="005047E1" w:rsidRDefault="00FE412B" w:rsidP="00FE412B">
            <w:pPr>
              <w:outlineLvl w:val="0"/>
              <w:rPr>
                <w:sz w:val="20"/>
                <w:szCs w:val="20"/>
                <w:lang w:val="fr-FR"/>
              </w:rPr>
            </w:pPr>
            <w:r w:rsidRPr="005047E1">
              <w:rPr>
                <w:bCs/>
                <w:sz w:val="20"/>
                <w:szCs w:val="20"/>
                <w:lang w:val="en-US"/>
              </w:rPr>
              <w:t>CE, TCO, Energy Star</w:t>
            </w:r>
          </w:p>
        </w:tc>
        <w:tc>
          <w:tcPr>
            <w:tcW w:w="1833" w:type="dxa"/>
          </w:tcPr>
          <w:p w14:paraId="3ED485A8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  <w:lang w:val="en-US"/>
              </w:rPr>
            </w:pPr>
          </w:p>
        </w:tc>
      </w:tr>
      <w:tr w:rsidR="00FE412B" w:rsidRPr="005047E1" w14:paraId="5B4C2D2F" w14:textId="77777777" w:rsidTr="00EA78D1">
        <w:trPr>
          <w:trHeight w:val="14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836FC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2146C" w14:textId="125C594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03422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wbudowane lub przypinane do monitora głośniki</w:t>
            </w:r>
          </w:p>
          <w:p w14:paraId="477CC781" w14:textId="77777777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zasilacz wewnętrzny,</w:t>
            </w:r>
          </w:p>
          <w:p w14:paraId="18FE80D3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PIVOT</w:t>
            </w:r>
          </w:p>
          <w:p w14:paraId="76A0D3C6" w14:textId="77777777" w:rsidR="00FE412B" w:rsidRPr="006930B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- kąty widzenia 178</w:t>
            </w:r>
            <w:r w:rsidRPr="006930B1">
              <w:rPr>
                <w:bCs/>
                <w:sz w:val="20"/>
                <w:szCs w:val="20"/>
              </w:rPr>
              <w:t>°/</w:t>
            </w:r>
            <w:r w:rsidRPr="006930B1">
              <w:rPr>
                <w:sz w:val="20"/>
                <w:szCs w:val="20"/>
              </w:rPr>
              <w:t>178</w:t>
            </w:r>
            <w:r w:rsidRPr="006930B1">
              <w:rPr>
                <w:bCs/>
                <w:sz w:val="20"/>
                <w:szCs w:val="20"/>
              </w:rPr>
              <w:t>°</w:t>
            </w:r>
          </w:p>
          <w:p w14:paraId="12E94AD1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 xml:space="preserve">- zabezpieczenie przed kradzieżą </w:t>
            </w:r>
            <w:r w:rsidRPr="006930B1">
              <w:rPr>
                <w:bCs/>
                <w:sz w:val="20"/>
                <w:szCs w:val="20"/>
              </w:rPr>
              <w:t>(</w:t>
            </w:r>
            <w:proofErr w:type="spellStart"/>
            <w:r w:rsidRPr="006930B1">
              <w:rPr>
                <w:bCs/>
                <w:sz w:val="20"/>
                <w:szCs w:val="20"/>
              </w:rPr>
              <w:t>security</w:t>
            </w:r>
            <w:proofErr w:type="spellEnd"/>
            <w:r w:rsidRPr="006930B1">
              <w:rPr>
                <w:bCs/>
                <w:sz w:val="20"/>
                <w:szCs w:val="20"/>
              </w:rPr>
              <w:t xml:space="preserve"> slot) </w:t>
            </w:r>
          </w:p>
          <w:p w14:paraId="4A8044CC" w14:textId="1AE7FF62" w:rsidR="00FE412B" w:rsidRPr="006930B1" w:rsidRDefault="00FE412B" w:rsidP="00FE412B">
            <w:pPr>
              <w:outlineLvl w:val="0"/>
              <w:rPr>
                <w:bCs/>
                <w:sz w:val="20"/>
                <w:szCs w:val="20"/>
                <w:highlight w:val="yellow"/>
              </w:rPr>
            </w:pPr>
            <w:r w:rsidRPr="006930B1">
              <w:rPr>
                <w:bCs/>
                <w:sz w:val="20"/>
                <w:szCs w:val="20"/>
              </w:rPr>
              <w:t xml:space="preserve">- regulacja wysokości min. 130 mm.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C30E2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72F6369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E512C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CA71" w14:textId="34D4419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uwagi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F3980" w14:textId="2C9DA4C2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dołączone przewody: video </w:t>
            </w:r>
            <w:proofErr w:type="spellStart"/>
            <w:r w:rsidRPr="005047E1">
              <w:rPr>
                <w:sz w:val="20"/>
                <w:szCs w:val="20"/>
              </w:rPr>
              <w:t>DisplayPort</w:t>
            </w:r>
            <w:proofErr w:type="spellEnd"/>
            <w:r w:rsidRPr="005047E1">
              <w:rPr>
                <w:sz w:val="20"/>
                <w:szCs w:val="20"/>
              </w:rPr>
              <w:t xml:space="preserve">, video </w:t>
            </w:r>
            <w:r>
              <w:rPr>
                <w:sz w:val="20"/>
                <w:szCs w:val="20"/>
              </w:rPr>
              <w:t>HDMI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C548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2949D38B" w14:textId="77777777" w:rsidTr="00EA78D1">
        <w:trPr>
          <w:trHeight w:val="7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84997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C1BDD" w14:textId="3A48BBC0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E0DD" w14:textId="4A0FC981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 miesięcy on-</w:t>
            </w:r>
            <w:proofErr w:type="spellStart"/>
            <w:r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0B8040AD" w14:textId="02D2756D" w:rsidR="00FE412B" w:rsidRPr="00890B5A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możliwość weryfikacji</w:t>
            </w:r>
            <w:r w:rsidRPr="00890B5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czasu trwania gwarancji</w:t>
            </w:r>
            <w:r w:rsidRPr="00890B5A">
              <w:rPr>
                <w:sz w:val="20"/>
                <w:szCs w:val="20"/>
              </w:rPr>
              <w:t xml:space="preserve"> na </w:t>
            </w:r>
            <w:r>
              <w:rPr>
                <w:sz w:val="20"/>
                <w:szCs w:val="20"/>
              </w:rPr>
              <w:t>stronie internetowej producenta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D60F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</w:tbl>
    <w:p w14:paraId="0FF2EAF4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  <w:r>
        <w:rPr>
          <w:b/>
        </w:rPr>
        <w:br w:type="page"/>
      </w:r>
    </w:p>
    <w:tbl>
      <w:tblPr>
        <w:tblW w:w="11057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6"/>
        <w:gridCol w:w="451"/>
        <w:gridCol w:w="116"/>
        <w:gridCol w:w="1369"/>
        <w:gridCol w:w="116"/>
        <w:gridCol w:w="5929"/>
        <w:gridCol w:w="116"/>
        <w:gridCol w:w="692"/>
        <w:gridCol w:w="319"/>
        <w:gridCol w:w="1517"/>
        <w:gridCol w:w="316"/>
      </w:tblGrid>
      <w:tr w:rsidR="00352762" w:rsidRPr="005047E1" w14:paraId="7023F7EF" w14:textId="77777777" w:rsidTr="00FF5806">
        <w:trPr>
          <w:trHeight w:val="682"/>
        </w:trPr>
        <w:tc>
          <w:tcPr>
            <w:tcW w:w="567" w:type="dxa"/>
            <w:gridSpan w:val="2"/>
            <w:vAlign w:val="center"/>
          </w:tcPr>
          <w:p w14:paraId="752C39AD" w14:textId="6C61AB85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395814">
              <w:rPr>
                <w:b/>
                <w:bCs/>
                <w:smallCaps/>
                <w:sz w:val="32"/>
              </w:rPr>
              <w:lastRenderedPageBreak/>
              <w:t>ii.</w:t>
            </w:r>
          </w:p>
        </w:tc>
        <w:tc>
          <w:tcPr>
            <w:tcW w:w="7530" w:type="dxa"/>
            <w:gridSpan w:val="4"/>
            <w:vAlign w:val="center"/>
          </w:tcPr>
          <w:p w14:paraId="3CAD940A" w14:textId="77777777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Jednostka centralna</w:t>
            </w:r>
          </w:p>
        </w:tc>
        <w:tc>
          <w:tcPr>
            <w:tcW w:w="1127" w:type="dxa"/>
            <w:gridSpan w:val="3"/>
            <w:shd w:val="clear" w:color="000000" w:fill="969696"/>
            <w:vAlign w:val="center"/>
          </w:tcPr>
          <w:p w14:paraId="6A151694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b/>
                <w:bCs/>
                <w:color w:val="FFFFFF"/>
                <w:sz w:val="40"/>
                <w:szCs w:val="40"/>
              </w:rPr>
              <w:t>1</w:t>
            </w:r>
          </w:p>
        </w:tc>
        <w:tc>
          <w:tcPr>
            <w:tcW w:w="1833" w:type="dxa"/>
            <w:gridSpan w:val="2"/>
            <w:shd w:val="clear" w:color="000000" w:fill="969696"/>
          </w:tcPr>
          <w:p w14:paraId="46100887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52762" w:rsidRPr="005047E1" w14:paraId="303D2ADA" w14:textId="77777777" w:rsidTr="00FF5806">
        <w:trPr>
          <w:trHeight w:val="415"/>
        </w:trPr>
        <w:tc>
          <w:tcPr>
            <w:tcW w:w="567" w:type="dxa"/>
            <w:gridSpan w:val="2"/>
          </w:tcPr>
          <w:p w14:paraId="2EEB844F" w14:textId="77777777" w:rsidR="00352762" w:rsidRPr="005047E1" w:rsidRDefault="00352762" w:rsidP="00961C33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485" w:type="dxa"/>
            <w:gridSpan w:val="2"/>
            <w:vAlign w:val="center"/>
          </w:tcPr>
          <w:p w14:paraId="1C3FA78A" w14:textId="77777777" w:rsidR="00352762" w:rsidRPr="005047E1" w:rsidRDefault="00352762" w:rsidP="00961C33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9005" w:type="dxa"/>
            <w:gridSpan w:val="7"/>
            <w:vAlign w:val="center"/>
          </w:tcPr>
          <w:p w14:paraId="510B0EA2" w14:textId="77777777" w:rsidR="00352762" w:rsidRPr="005047E1" w:rsidRDefault="00352762" w:rsidP="00961C33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52762" w:rsidRPr="005047E1" w14:paraId="52AA3FE6" w14:textId="77777777" w:rsidTr="00FF5806">
        <w:trPr>
          <w:trHeight w:val="333"/>
        </w:trPr>
        <w:tc>
          <w:tcPr>
            <w:tcW w:w="567" w:type="dxa"/>
            <w:gridSpan w:val="2"/>
          </w:tcPr>
          <w:p w14:paraId="35A1CA68" w14:textId="77777777" w:rsidR="00352762" w:rsidRPr="005047E1" w:rsidRDefault="00352762" w:rsidP="00961C33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485" w:type="dxa"/>
            <w:gridSpan w:val="2"/>
            <w:vAlign w:val="center"/>
          </w:tcPr>
          <w:p w14:paraId="1ADED020" w14:textId="77777777" w:rsidR="00352762" w:rsidRPr="005047E1" w:rsidRDefault="00352762" w:rsidP="00961C33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9005" w:type="dxa"/>
            <w:gridSpan w:val="7"/>
            <w:vAlign w:val="center"/>
          </w:tcPr>
          <w:p w14:paraId="70E31504" w14:textId="77777777" w:rsidR="00352762" w:rsidRPr="005047E1" w:rsidRDefault="00352762" w:rsidP="00961C33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40CEC582" w14:textId="77777777" w:rsidTr="00FF5806">
        <w:trPr>
          <w:trHeight w:val="1157"/>
        </w:trPr>
        <w:tc>
          <w:tcPr>
            <w:tcW w:w="567" w:type="dxa"/>
            <w:gridSpan w:val="2"/>
          </w:tcPr>
          <w:p w14:paraId="686247B9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1D667700" w14:textId="0D8B7DF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7EEFF8F6" w14:textId="0AC9D633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bazowa częstotliwość procesora min. </w:t>
            </w:r>
            <w:r>
              <w:rPr>
                <w:bCs/>
                <w:sz w:val="18"/>
                <w:szCs w:val="18"/>
              </w:rPr>
              <w:t>2,50 GHz, pamięcią podręczną min. 18</w:t>
            </w:r>
            <w:r w:rsidRPr="005171A4">
              <w:rPr>
                <w:bCs/>
                <w:sz w:val="18"/>
                <w:szCs w:val="18"/>
              </w:rPr>
              <w:t xml:space="preserve"> MB </w:t>
            </w:r>
            <w:proofErr w:type="spellStart"/>
            <w:r w:rsidRPr="005171A4">
              <w:rPr>
                <w:bCs/>
                <w:sz w:val="18"/>
                <w:szCs w:val="18"/>
              </w:rPr>
              <w:t>smartcache</w:t>
            </w:r>
            <w:proofErr w:type="spellEnd"/>
            <w:r w:rsidRPr="005171A4">
              <w:rPr>
                <w:bCs/>
                <w:sz w:val="18"/>
                <w:szCs w:val="18"/>
              </w:rPr>
              <w:t>, szybkość magistrali min. 8 GT/s,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95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00 pkt. (Wynik na dzień otwarcia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 xml:space="preserve">drugim kwartale 2020 </w:t>
            </w:r>
            <w:r w:rsidRPr="00C02092">
              <w:rPr>
                <w:bCs/>
                <w:sz w:val="18"/>
                <w:szCs w:val="18"/>
              </w:rPr>
              <w:t xml:space="preserve">roku (Q2’20); Parametr </w:t>
            </w:r>
            <w:r w:rsidRPr="005171A4">
              <w:rPr>
                <w:bCs/>
                <w:sz w:val="18"/>
                <w:szCs w:val="18"/>
              </w:rPr>
              <w:t>TDP nie większy niż 70W</w:t>
            </w:r>
          </w:p>
        </w:tc>
        <w:tc>
          <w:tcPr>
            <w:tcW w:w="1833" w:type="dxa"/>
            <w:gridSpan w:val="2"/>
          </w:tcPr>
          <w:p w14:paraId="572EFDE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2957A76" w14:textId="77777777" w:rsidTr="00FF5806">
        <w:trPr>
          <w:trHeight w:val="1157"/>
        </w:trPr>
        <w:tc>
          <w:tcPr>
            <w:tcW w:w="567" w:type="dxa"/>
            <w:gridSpan w:val="2"/>
          </w:tcPr>
          <w:p w14:paraId="577BD01C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43EBB1BD" w14:textId="547BF9D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440E8B42" w14:textId="4B06F276" w:rsidR="00FE412B" w:rsidRPr="002B7B55" w:rsidRDefault="00FE412B" w:rsidP="00FE412B">
            <w:pPr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Wbudowane co najmniej: 2 porty USB typu A z czego co najmniej 1 port USB 3.2 z przodu obudowy</w:t>
            </w:r>
            <w:r w:rsidRPr="00C02092">
              <w:rPr>
                <w:bCs/>
                <w:sz w:val="18"/>
                <w:szCs w:val="28"/>
              </w:rPr>
              <w:t xml:space="preserve">; 2 porty </w:t>
            </w:r>
            <w:r>
              <w:rPr>
                <w:bCs/>
                <w:sz w:val="18"/>
                <w:szCs w:val="28"/>
              </w:rPr>
              <w:t xml:space="preserve">USB typu A z tyłu obudowy ; </w:t>
            </w:r>
            <w:r w:rsidRPr="007D2547">
              <w:rPr>
                <w:bCs/>
                <w:sz w:val="18"/>
                <w:szCs w:val="28"/>
              </w:rPr>
              <w:t>port HDMI</w:t>
            </w:r>
            <w:r>
              <w:rPr>
                <w:bCs/>
                <w:sz w:val="18"/>
                <w:szCs w:val="28"/>
              </w:rPr>
              <w:t xml:space="preserve"> 1.4; </w:t>
            </w:r>
            <w:r w:rsidRPr="007D2547">
              <w:rPr>
                <w:bCs/>
                <w:sz w:val="18"/>
                <w:szCs w:val="28"/>
              </w:rPr>
              <w:t xml:space="preserve">port </w:t>
            </w:r>
            <w:proofErr w:type="spellStart"/>
            <w:r w:rsidRPr="007D2547">
              <w:rPr>
                <w:bCs/>
                <w:sz w:val="18"/>
                <w:szCs w:val="28"/>
              </w:rPr>
              <w:t>DisplayPort</w:t>
            </w:r>
            <w:proofErr w:type="spellEnd"/>
            <w:r>
              <w:rPr>
                <w:bCs/>
                <w:sz w:val="18"/>
                <w:szCs w:val="28"/>
              </w:rPr>
              <w:t xml:space="preserve"> 1.2; </w:t>
            </w:r>
            <w:r>
              <w:rPr>
                <w:bCs/>
                <w:sz w:val="18"/>
                <w:szCs w:val="18"/>
              </w:rPr>
              <w:t>(w przypadku braku któregoś z wymienionych portów video odpowiednie przejściówki)</w:t>
            </w:r>
            <w:r>
              <w:rPr>
                <w:bCs/>
                <w:sz w:val="18"/>
                <w:szCs w:val="28"/>
              </w:rPr>
              <w:t xml:space="preserve"> port sieciowy RJ-45; porty słuchawek i mikrofonu na przednim panelu (dopuszczalne złącze typu COMBO); port Line out z tyłu obudowy.</w:t>
            </w:r>
          </w:p>
        </w:tc>
        <w:tc>
          <w:tcPr>
            <w:tcW w:w="1833" w:type="dxa"/>
            <w:gridSpan w:val="2"/>
          </w:tcPr>
          <w:p w14:paraId="7D01368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1636A6C" w14:textId="77777777" w:rsidTr="00FF5806">
        <w:trPr>
          <w:trHeight w:val="340"/>
        </w:trPr>
        <w:tc>
          <w:tcPr>
            <w:tcW w:w="567" w:type="dxa"/>
            <w:gridSpan w:val="2"/>
          </w:tcPr>
          <w:p w14:paraId="2B87DB4F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15F52265" w14:textId="54C699B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7835351C" w14:textId="1664DD39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16</w:t>
            </w:r>
            <w:r w:rsidRPr="005047E1">
              <w:rPr>
                <w:bCs/>
                <w:sz w:val="18"/>
                <w:szCs w:val="18"/>
              </w:rPr>
              <w:t xml:space="preserve"> GB, min. </w:t>
            </w:r>
            <w:r>
              <w:rPr>
                <w:bCs/>
                <w:sz w:val="18"/>
                <w:szCs w:val="18"/>
              </w:rPr>
              <w:t>dwa</w:t>
            </w:r>
            <w:r w:rsidRPr="005047E1">
              <w:rPr>
                <w:bCs/>
                <w:sz w:val="18"/>
                <w:szCs w:val="18"/>
              </w:rPr>
              <w:t xml:space="preserve"> slot woln</w:t>
            </w:r>
            <w:r>
              <w:rPr>
                <w:bCs/>
                <w:sz w:val="18"/>
                <w:szCs w:val="18"/>
              </w:rPr>
              <w:t>e</w:t>
            </w:r>
            <w:r w:rsidRPr="005047E1">
              <w:rPr>
                <w:bCs/>
                <w:sz w:val="18"/>
                <w:szCs w:val="18"/>
              </w:rPr>
              <w:t xml:space="preserve"> do dalszej rozbudowy</w:t>
            </w:r>
          </w:p>
        </w:tc>
        <w:tc>
          <w:tcPr>
            <w:tcW w:w="1833" w:type="dxa"/>
            <w:gridSpan w:val="2"/>
          </w:tcPr>
          <w:p w14:paraId="2C436AC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2B511D9" w14:textId="77777777" w:rsidTr="00FF5806">
        <w:trPr>
          <w:trHeight w:val="340"/>
        </w:trPr>
        <w:tc>
          <w:tcPr>
            <w:tcW w:w="567" w:type="dxa"/>
            <w:gridSpan w:val="2"/>
          </w:tcPr>
          <w:p w14:paraId="4DF671D2" w14:textId="77777777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02797529" w14:textId="70797A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089060A4" w14:textId="09203ED4" w:rsidR="00FE412B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min. 512 GB SSD M.2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3" w:type="dxa"/>
            <w:gridSpan w:val="2"/>
          </w:tcPr>
          <w:p w14:paraId="25D836A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0285FE1" w14:textId="77777777" w:rsidTr="00FF5806">
        <w:trPr>
          <w:trHeight w:val="273"/>
        </w:trPr>
        <w:tc>
          <w:tcPr>
            <w:tcW w:w="567" w:type="dxa"/>
            <w:gridSpan w:val="2"/>
          </w:tcPr>
          <w:p w14:paraId="277AB273" w14:textId="77777777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291CA458" w14:textId="1CAD4D7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Grafika </w:t>
            </w:r>
          </w:p>
        </w:tc>
        <w:tc>
          <w:tcPr>
            <w:tcW w:w="7172" w:type="dxa"/>
            <w:gridSpan w:val="5"/>
            <w:shd w:val="clear" w:color="auto" w:fill="auto"/>
          </w:tcPr>
          <w:p w14:paraId="4AD99125" w14:textId="4BBE3582" w:rsidR="00FE412B" w:rsidRPr="00F420B8" w:rsidRDefault="00FE412B" w:rsidP="00FE412B">
            <w:pPr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Zintegrowana  lub niezintegrowana karta graficzna o parametrach co najmniej: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wbudowane złącza do podłączenia monitorów</w:t>
            </w:r>
            <w:r w:rsidRPr="00F420B8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>1</w:t>
            </w:r>
            <w:r w:rsidRPr="00F420B8">
              <w:rPr>
                <w:bCs/>
                <w:sz w:val="18"/>
                <w:szCs w:val="18"/>
              </w:rPr>
              <w:t xml:space="preserve"> x Display Port;</w:t>
            </w:r>
            <w:r>
              <w:rPr>
                <w:bCs/>
                <w:sz w:val="18"/>
                <w:szCs w:val="18"/>
              </w:rPr>
              <w:t xml:space="preserve"> 1x HDMI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obsługa standardu DirectX 12; obsługa standardu Open GL 4.4; wydajność </w:t>
            </w:r>
            <w:r w:rsidRPr="00C02092">
              <w:rPr>
                <w:bCs/>
                <w:sz w:val="18"/>
                <w:szCs w:val="18"/>
              </w:rPr>
              <w:t xml:space="preserve">minimum 770 punktów </w:t>
            </w:r>
            <w:proofErr w:type="spellStart"/>
            <w:r w:rsidRPr="00C02092">
              <w:rPr>
                <w:bCs/>
                <w:sz w:val="18"/>
                <w:szCs w:val="18"/>
              </w:rPr>
              <w:t>Passmark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C02092">
              <w:rPr>
                <w:bCs/>
                <w:sz w:val="18"/>
                <w:szCs w:val="18"/>
              </w:rPr>
              <w:t>Perfomance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Test (wynik uśredniony </w:t>
            </w:r>
            <w:r>
              <w:rPr>
                <w:bCs/>
                <w:sz w:val="18"/>
                <w:szCs w:val="18"/>
              </w:rPr>
              <w:t>zaproponowanej karty graficznej musi znajdować się na stronie https://www.videocardbenchmark.net/)</w:t>
            </w:r>
          </w:p>
        </w:tc>
        <w:tc>
          <w:tcPr>
            <w:tcW w:w="1833" w:type="dxa"/>
            <w:gridSpan w:val="2"/>
          </w:tcPr>
          <w:p w14:paraId="17A215B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6A6B854" w14:textId="77777777" w:rsidTr="00FF5806">
        <w:trPr>
          <w:trHeight w:val="340"/>
        </w:trPr>
        <w:tc>
          <w:tcPr>
            <w:tcW w:w="567" w:type="dxa"/>
            <w:gridSpan w:val="2"/>
          </w:tcPr>
          <w:p w14:paraId="67F31660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485" w:type="dxa"/>
            <w:gridSpan w:val="2"/>
          </w:tcPr>
          <w:p w14:paraId="73AE4055" w14:textId="3C5C084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dźwiękowa</w:t>
            </w:r>
          </w:p>
        </w:tc>
        <w:tc>
          <w:tcPr>
            <w:tcW w:w="7172" w:type="dxa"/>
            <w:gridSpan w:val="5"/>
          </w:tcPr>
          <w:p w14:paraId="7EE6E673" w14:textId="349CA810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min. zintegrowana z płytą główną typu High </w:t>
            </w:r>
            <w:proofErr w:type="spellStart"/>
            <w:r w:rsidRPr="005047E1">
              <w:rPr>
                <w:bCs/>
                <w:sz w:val="18"/>
                <w:szCs w:val="18"/>
              </w:rPr>
              <w:t>Defnition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 Audio</w:t>
            </w:r>
          </w:p>
        </w:tc>
        <w:tc>
          <w:tcPr>
            <w:tcW w:w="1833" w:type="dxa"/>
            <w:gridSpan w:val="2"/>
          </w:tcPr>
          <w:p w14:paraId="7B23C76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01D26A7" w14:textId="77777777" w:rsidTr="00FF5806">
        <w:trPr>
          <w:trHeight w:val="340"/>
        </w:trPr>
        <w:tc>
          <w:tcPr>
            <w:tcW w:w="567" w:type="dxa"/>
            <w:gridSpan w:val="2"/>
          </w:tcPr>
          <w:p w14:paraId="64FA419C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485" w:type="dxa"/>
            <w:gridSpan w:val="2"/>
          </w:tcPr>
          <w:p w14:paraId="6FB3E85E" w14:textId="749CE2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7172" w:type="dxa"/>
            <w:gridSpan w:val="5"/>
          </w:tcPr>
          <w:p w14:paraId="63E65129" w14:textId="7F7F60F4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zintegrowana 10/100/1000 Ethernet RJ 45 wspierająca </w:t>
            </w:r>
            <w:proofErr w:type="spellStart"/>
            <w:r w:rsidRPr="005047E1">
              <w:rPr>
                <w:bCs/>
                <w:sz w:val="18"/>
                <w:szCs w:val="18"/>
              </w:rPr>
              <w:t>WoL</w:t>
            </w:r>
            <w:proofErr w:type="spellEnd"/>
            <w:r w:rsidRPr="005047E1">
              <w:rPr>
                <w:bCs/>
                <w:sz w:val="18"/>
                <w:szCs w:val="18"/>
              </w:rPr>
              <w:t>, PXE</w:t>
            </w:r>
          </w:p>
        </w:tc>
        <w:tc>
          <w:tcPr>
            <w:tcW w:w="1833" w:type="dxa"/>
            <w:gridSpan w:val="2"/>
          </w:tcPr>
          <w:p w14:paraId="15C48B3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A418E7B" w14:textId="77777777" w:rsidTr="00FF5806">
        <w:trPr>
          <w:trHeight w:val="260"/>
        </w:trPr>
        <w:tc>
          <w:tcPr>
            <w:tcW w:w="567" w:type="dxa"/>
            <w:gridSpan w:val="2"/>
          </w:tcPr>
          <w:p w14:paraId="6960A98F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485" w:type="dxa"/>
            <w:gridSpan w:val="2"/>
          </w:tcPr>
          <w:p w14:paraId="3C55CB6F" w14:textId="5285730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7172" w:type="dxa"/>
            <w:gridSpan w:val="5"/>
          </w:tcPr>
          <w:p w14:paraId="426A3E29" w14:textId="1A153B60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460CF5">
              <w:rPr>
                <w:bCs/>
                <w:color w:val="000000" w:themeColor="text1"/>
                <w:sz w:val="18"/>
                <w:szCs w:val="18"/>
              </w:rPr>
              <w:t>Klawiatura (QWERTY) i mysz optyczna bezprzewodowa tego samego producenta co oferowany sprzęt (jeden odbiornik radiowy)</w:t>
            </w:r>
          </w:p>
        </w:tc>
        <w:tc>
          <w:tcPr>
            <w:tcW w:w="1833" w:type="dxa"/>
            <w:gridSpan w:val="2"/>
          </w:tcPr>
          <w:p w14:paraId="00DF86C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FC14ED9" w14:textId="77777777" w:rsidTr="00FF5806">
        <w:trPr>
          <w:trHeight w:val="340"/>
        </w:trPr>
        <w:tc>
          <w:tcPr>
            <w:tcW w:w="567" w:type="dxa"/>
            <w:gridSpan w:val="2"/>
          </w:tcPr>
          <w:p w14:paraId="6003BB88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485" w:type="dxa"/>
            <w:gridSpan w:val="2"/>
          </w:tcPr>
          <w:p w14:paraId="0A3E3440" w14:textId="5E75314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Nagrywarka DVD</w:t>
            </w:r>
          </w:p>
        </w:tc>
        <w:tc>
          <w:tcPr>
            <w:tcW w:w="7172" w:type="dxa"/>
            <w:gridSpan w:val="5"/>
          </w:tcPr>
          <w:p w14:paraId="0F674356" w14:textId="299FCF21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nagrywarka DVD 8</w:t>
            </w:r>
            <w:r w:rsidRPr="005047E1">
              <w:rPr>
                <w:bCs/>
                <w:sz w:val="18"/>
                <w:szCs w:val="18"/>
              </w:rPr>
              <w:t xml:space="preserve">x DVD+/-RW </w:t>
            </w:r>
          </w:p>
        </w:tc>
        <w:tc>
          <w:tcPr>
            <w:tcW w:w="1833" w:type="dxa"/>
            <w:gridSpan w:val="2"/>
          </w:tcPr>
          <w:p w14:paraId="078EE3A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DAC0A63" w14:textId="77777777" w:rsidTr="00FF5806">
        <w:trPr>
          <w:trHeight w:val="573"/>
        </w:trPr>
        <w:tc>
          <w:tcPr>
            <w:tcW w:w="567" w:type="dxa"/>
            <w:gridSpan w:val="2"/>
            <w:shd w:val="clear" w:color="auto" w:fill="FFFFFF" w:themeFill="background1"/>
          </w:tcPr>
          <w:p w14:paraId="05FA9CFF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485" w:type="dxa"/>
            <w:gridSpan w:val="2"/>
            <w:shd w:val="clear" w:color="auto" w:fill="FFFFFF" w:themeFill="background1"/>
          </w:tcPr>
          <w:p w14:paraId="7A65A505" w14:textId="4109B21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7172" w:type="dxa"/>
            <w:gridSpan w:val="5"/>
            <w:shd w:val="clear" w:color="auto" w:fill="FFFFFF" w:themeFill="background1"/>
          </w:tcPr>
          <w:p w14:paraId="2878AE79" w14:textId="2F9C01FE" w:rsidR="00FE412B" w:rsidRPr="005047E1" w:rsidRDefault="00FE412B" w:rsidP="00FE412B">
            <w:pPr>
              <w:rPr>
                <w:bCs/>
                <w:strike/>
                <w:sz w:val="18"/>
                <w:szCs w:val="18"/>
              </w:rPr>
            </w:pPr>
            <w:r w:rsidRPr="005047E1">
              <w:rPr>
                <w:bCs/>
                <w:sz w:val="18"/>
                <w:szCs w:val="28"/>
              </w:rPr>
              <w:t xml:space="preserve">typu small form </w:t>
            </w:r>
            <w:proofErr w:type="spellStart"/>
            <w:r w:rsidRPr="005047E1">
              <w:rPr>
                <w:bCs/>
                <w:sz w:val="18"/>
                <w:szCs w:val="28"/>
              </w:rPr>
              <w:t>factor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(SFF) zapewniająca możliwość pracy w pionie jak i w poziomie o s</w:t>
            </w:r>
            <w:r>
              <w:rPr>
                <w:bCs/>
                <w:sz w:val="18"/>
                <w:szCs w:val="28"/>
              </w:rPr>
              <w:t>umie wymiarów nie więcej niż 740</w:t>
            </w:r>
            <w:r w:rsidRPr="007D2547">
              <w:rPr>
                <w:bCs/>
                <w:sz w:val="18"/>
                <w:szCs w:val="28"/>
              </w:rPr>
              <w:t xml:space="preserve"> mm</w:t>
            </w:r>
            <w:r w:rsidRPr="005047E1">
              <w:rPr>
                <w:bCs/>
                <w:sz w:val="18"/>
                <w:szCs w:val="28"/>
              </w:rPr>
              <w:t xml:space="preserve">. </w:t>
            </w:r>
            <w:proofErr w:type="spellStart"/>
            <w:r w:rsidRPr="005047E1">
              <w:rPr>
                <w:bCs/>
                <w:sz w:val="18"/>
                <w:szCs w:val="28"/>
              </w:rPr>
              <w:t>Beznarzędziowe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otwieranie oraz wymiana dysków i napędów. Zasilacz o mocy dostosowanej do zaoferowanej konfiguracji </w:t>
            </w:r>
            <w:r>
              <w:rPr>
                <w:bCs/>
                <w:sz w:val="18"/>
                <w:szCs w:val="28"/>
              </w:rPr>
              <w:t>o mocy nie większej niż</w:t>
            </w:r>
            <w:r w:rsidRPr="005047E1">
              <w:rPr>
                <w:bCs/>
                <w:sz w:val="18"/>
                <w:szCs w:val="28"/>
              </w:rPr>
              <w:t xml:space="preserve"> </w:t>
            </w:r>
            <w:r>
              <w:rPr>
                <w:bCs/>
                <w:sz w:val="18"/>
                <w:szCs w:val="28"/>
              </w:rPr>
              <w:t>310</w:t>
            </w:r>
            <w:r w:rsidRPr="005047E1">
              <w:rPr>
                <w:bCs/>
                <w:sz w:val="18"/>
                <w:szCs w:val="28"/>
              </w:rPr>
              <w:t xml:space="preserve">W o efektywności min. </w:t>
            </w:r>
            <w:r>
              <w:rPr>
                <w:bCs/>
                <w:sz w:val="18"/>
                <w:szCs w:val="28"/>
              </w:rPr>
              <w:t>92</w:t>
            </w:r>
            <w:r w:rsidRPr="005047E1">
              <w:rPr>
                <w:bCs/>
                <w:sz w:val="18"/>
                <w:szCs w:val="28"/>
              </w:rPr>
              <w:t xml:space="preserve"> % przy obciążeniu zasilacza na poziomie 50%</w:t>
            </w:r>
          </w:p>
        </w:tc>
        <w:tc>
          <w:tcPr>
            <w:tcW w:w="1833" w:type="dxa"/>
            <w:gridSpan w:val="2"/>
          </w:tcPr>
          <w:p w14:paraId="38CA22F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CDD33D8" w14:textId="77777777" w:rsidTr="00FF5806">
        <w:trPr>
          <w:trHeight w:val="638"/>
        </w:trPr>
        <w:tc>
          <w:tcPr>
            <w:tcW w:w="567" w:type="dxa"/>
            <w:gridSpan w:val="2"/>
          </w:tcPr>
          <w:p w14:paraId="0C175BB3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485" w:type="dxa"/>
            <w:gridSpan w:val="2"/>
          </w:tcPr>
          <w:p w14:paraId="77258C6F" w14:textId="23EC348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7172" w:type="dxa"/>
            <w:gridSpan w:val="5"/>
          </w:tcPr>
          <w:p w14:paraId="550ADD4C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Wbudowany moduł TPM</w:t>
            </w:r>
          </w:p>
          <w:p w14:paraId="1CD8918A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Możliwość blokowania pojedynczych portów USB</w:t>
            </w:r>
          </w:p>
          <w:p w14:paraId="3CF9E688" w14:textId="3B54284F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Obudowa musi umożliwiać zastosowanie blokady </w:t>
            </w:r>
            <w:proofErr w:type="spellStart"/>
            <w:r w:rsidRPr="005047E1">
              <w:rPr>
                <w:bCs/>
                <w:sz w:val="18"/>
                <w:szCs w:val="18"/>
              </w:rPr>
              <w:t>Kensington</w:t>
            </w:r>
            <w:proofErr w:type="spellEnd"/>
          </w:p>
        </w:tc>
        <w:tc>
          <w:tcPr>
            <w:tcW w:w="1833" w:type="dxa"/>
            <w:gridSpan w:val="2"/>
          </w:tcPr>
          <w:p w14:paraId="5A0DC220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FB690CD" w14:textId="77777777" w:rsidTr="00FF5806">
        <w:trPr>
          <w:trHeight w:val="1828"/>
        </w:trPr>
        <w:tc>
          <w:tcPr>
            <w:tcW w:w="567" w:type="dxa"/>
            <w:gridSpan w:val="2"/>
          </w:tcPr>
          <w:p w14:paraId="2D1AC6BA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485" w:type="dxa"/>
            <w:gridSpan w:val="2"/>
          </w:tcPr>
          <w:p w14:paraId="77469E91" w14:textId="1ECD77F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7172" w:type="dxa"/>
            <w:gridSpan w:val="5"/>
          </w:tcPr>
          <w:p w14:paraId="6B3E0813" w14:textId="2C5911DB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</w:t>
            </w:r>
            <w:r w:rsidRPr="007D2547">
              <w:rPr>
                <w:sz w:val="18"/>
                <w:szCs w:val="28"/>
                <w:lang w:eastAsia="en-US"/>
              </w:rPr>
              <w:t xml:space="preserve">(zgodny ze specyfikacją UEFI). </w:t>
            </w:r>
            <w:r w:rsidRPr="005047E1">
              <w:rPr>
                <w:sz w:val="18"/>
                <w:szCs w:val="28"/>
                <w:lang w:eastAsia="en-US"/>
              </w:rPr>
              <w:t>Oprogramowanie musi automatycznie łączyć się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5047E1">
              <w:rPr>
                <w:sz w:val="18"/>
                <w:szCs w:val="28"/>
                <w:lang w:eastAsia="en-US"/>
              </w:rPr>
              <w:t>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informacje o tym kiedy i jakie sterowniki zostały zainstalowane na danej maszynie.</w:t>
            </w:r>
          </w:p>
        </w:tc>
        <w:tc>
          <w:tcPr>
            <w:tcW w:w="1833" w:type="dxa"/>
            <w:gridSpan w:val="2"/>
          </w:tcPr>
          <w:p w14:paraId="45C8B43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6CFFC3A" w14:textId="77777777" w:rsidTr="00FF5806">
        <w:trPr>
          <w:trHeight w:val="381"/>
        </w:trPr>
        <w:tc>
          <w:tcPr>
            <w:tcW w:w="567" w:type="dxa"/>
            <w:gridSpan w:val="2"/>
          </w:tcPr>
          <w:p w14:paraId="59DDD4C0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485" w:type="dxa"/>
            <w:gridSpan w:val="2"/>
          </w:tcPr>
          <w:p w14:paraId="2E37A025" w14:textId="143411F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7172" w:type="dxa"/>
            <w:gridSpan w:val="5"/>
          </w:tcPr>
          <w:p w14:paraId="04D58FA0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Certyfikat ISO9001 dla producenta sprzętu</w:t>
            </w:r>
            <w:r>
              <w:rPr>
                <w:bCs/>
                <w:sz w:val="18"/>
                <w:szCs w:val="18"/>
              </w:rPr>
              <w:t xml:space="preserve">; </w:t>
            </w:r>
            <w:r w:rsidRPr="005047E1">
              <w:rPr>
                <w:bCs/>
                <w:sz w:val="18"/>
                <w:szCs w:val="18"/>
              </w:rPr>
              <w:t>Deklaracja zgodności CE</w:t>
            </w:r>
            <w:r>
              <w:rPr>
                <w:bCs/>
                <w:sz w:val="18"/>
                <w:szCs w:val="18"/>
              </w:rPr>
              <w:t xml:space="preserve">; Zgodny z normą </w:t>
            </w:r>
            <w:proofErr w:type="spellStart"/>
            <w:r>
              <w:rPr>
                <w:bCs/>
                <w:sz w:val="18"/>
                <w:szCs w:val="18"/>
              </w:rPr>
              <w:t>RoHS</w:t>
            </w:r>
            <w:proofErr w:type="spellEnd"/>
            <w:r>
              <w:rPr>
                <w:bCs/>
                <w:sz w:val="18"/>
                <w:szCs w:val="18"/>
              </w:rPr>
              <w:t xml:space="preserve">,; Zgodny z normą min. EPEAT </w:t>
            </w:r>
            <w:proofErr w:type="spellStart"/>
            <w:r>
              <w:rPr>
                <w:bCs/>
                <w:sz w:val="18"/>
                <w:szCs w:val="18"/>
              </w:rPr>
              <w:t>Bronze</w:t>
            </w:r>
            <w:proofErr w:type="spellEnd"/>
          </w:p>
          <w:p w14:paraId="27076F7A" w14:textId="0FF3B07D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</w:tc>
        <w:tc>
          <w:tcPr>
            <w:tcW w:w="1833" w:type="dxa"/>
            <w:gridSpan w:val="2"/>
          </w:tcPr>
          <w:p w14:paraId="634C727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8DDC3B1" w14:textId="77777777" w:rsidTr="00FF5806">
        <w:trPr>
          <w:trHeight w:val="1534"/>
        </w:trPr>
        <w:tc>
          <w:tcPr>
            <w:tcW w:w="567" w:type="dxa"/>
            <w:gridSpan w:val="2"/>
          </w:tcPr>
          <w:p w14:paraId="740BEB00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485" w:type="dxa"/>
            <w:gridSpan w:val="2"/>
          </w:tcPr>
          <w:p w14:paraId="0843461B" w14:textId="03E4D56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7172" w:type="dxa"/>
            <w:gridSpan w:val="5"/>
          </w:tcPr>
          <w:p w14:paraId="17E52AE4" w14:textId="60E5089B" w:rsidR="00FE412B" w:rsidRPr="00F80C71" w:rsidRDefault="00FE412B" w:rsidP="00FE412B">
            <w:pPr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 komputerem za pomocą funkcji pulpitu zdalnego; obsługujący BitLocker; umożliwiający zainstalowanie i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F80C71">
              <w:rPr>
                <w:sz w:val="18"/>
                <w:szCs w:val="28"/>
                <w:lang w:eastAsia="en-US"/>
              </w:rPr>
              <w:t xml:space="preserve">korzystanie w pełnym zakresie (zapewnienie ochrony antywirusowej komputera - tj. uruchomione procesy, pamięć RAM) z pakietu ESET 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Endpoint</w:t>
            </w:r>
            <w:proofErr w:type="spellEnd"/>
            <w:r w:rsidRPr="00F80C71">
              <w:rPr>
                <w:sz w:val="18"/>
                <w:szCs w:val="28"/>
                <w:lang w:eastAsia="en-US"/>
              </w:rPr>
              <w:t xml:space="preserve"> Security </w:t>
            </w:r>
            <w:r>
              <w:rPr>
                <w:sz w:val="18"/>
                <w:szCs w:val="28"/>
                <w:lang w:eastAsia="en-US"/>
              </w:rPr>
              <w:t>9</w:t>
            </w:r>
            <w:r w:rsidRPr="00F80C71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</w:p>
        </w:tc>
        <w:tc>
          <w:tcPr>
            <w:tcW w:w="1833" w:type="dxa"/>
            <w:gridSpan w:val="2"/>
          </w:tcPr>
          <w:p w14:paraId="4DAB1F54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F8EE873" w14:textId="77777777" w:rsidTr="00FF5806">
        <w:trPr>
          <w:trHeight w:val="1329"/>
        </w:trPr>
        <w:tc>
          <w:tcPr>
            <w:tcW w:w="567" w:type="dxa"/>
            <w:gridSpan w:val="2"/>
          </w:tcPr>
          <w:p w14:paraId="2EA91F8A" w14:textId="777777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485" w:type="dxa"/>
            <w:gridSpan w:val="2"/>
          </w:tcPr>
          <w:p w14:paraId="292BBA7D" w14:textId="166702D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7172" w:type="dxa"/>
            <w:gridSpan w:val="5"/>
          </w:tcPr>
          <w:p w14:paraId="794ABCA6" w14:textId="68E59D0D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>
              <w:rPr>
                <w:sz w:val="18"/>
                <w:szCs w:val="28"/>
                <w:lang w:eastAsia="en-US"/>
              </w:rPr>
              <w:t>- Gwarancja i serwis: 60</w:t>
            </w:r>
            <w:r w:rsidRPr="00F80C71">
              <w:rPr>
                <w:sz w:val="18"/>
                <w:szCs w:val="28"/>
                <w:lang w:eastAsia="en-US"/>
              </w:rPr>
              <w:t xml:space="preserve"> miesięcy on-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site</w:t>
            </w:r>
            <w:proofErr w:type="spellEnd"/>
          </w:p>
          <w:p w14:paraId="433423BE" w14:textId="77777777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- Podjęcie czynności naprawczych na miejscu użytkowania komputera - do końca następnego dnia roboczego.</w:t>
            </w:r>
          </w:p>
          <w:p w14:paraId="424BF82E" w14:textId="77777777" w:rsidR="00FE412B" w:rsidRPr="00B56A8C" w:rsidRDefault="00FE412B" w:rsidP="00FE412B">
            <w:pPr>
              <w:jc w:val="both"/>
              <w:rPr>
                <w:sz w:val="18"/>
                <w:szCs w:val="1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 xml:space="preserve">- Firma serwisująca musi posiadać ISO 9001:2000 na świadczenie usług serwisowych oraz posiadać autoryzacje </w:t>
            </w:r>
            <w:r w:rsidRPr="00B56A8C">
              <w:rPr>
                <w:sz w:val="18"/>
                <w:szCs w:val="18"/>
                <w:lang w:eastAsia="en-US"/>
              </w:rPr>
              <w:t>producenta komputera. Serwis urządzeń musi być realizowany przez Producenta lub Autoryzowanego Partnera Serwisowego Producenta</w:t>
            </w:r>
          </w:p>
          <w:p w14:paraId="5D261DCD" w14:textId="777CD37A" w:rsidR="00FE412B" w:rsidRPr="005047E1" w:rsidRDefault="00FE412B" w:rsidP="00FE412B">
            <w:pPr>
              <w:rPr>
                <w:bCs/>
                <w:sz w:val="20"/>
                <w:szCs w:val="20"/>
              </w:rPr>
            </w:pPr>
            <w:r w:rsidRPr="00B56A8C">
              <w:rPr>
                <w:sz w:val="18"/>
                <w:szCs w:val="18"/>
              </w:rPr>
              <w:t>- możliwość weryfikacji, czasu trwania gwarancji na stronie internetowej producenta</w:t>
            </w:r>
          </w:p>
        </w:tc>
        <w:tc>
          <w:tcPr>
            <w:tcW w:w="1833" w:type="dxa"/>
            <w:gridSpan w:val="2"/>
          </w:tcPr>
          <w:p w14:paraId="1A523A2F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3346709" w14:textId="77777777" w:rsidTr="00FF5806">
        <w:trPr>
          <w:cantSplit/>
          <w:trHeight w:val="445"/>
        </w:trPr>
        <w:tc>
          <w:tcPr>
            <w:tcW w:w="567" w:type="dxa"/>
            <w:gridSpan w:val="2"/>
          </w:tcPr>
          <w:p w14:paraId="087879A5" w14:textId="77777777" w:rsidR="00FE412B" w:rsidRPr="005047E1" w:rsidRDefault="00FE412B" w:rsidP="00FE412B">
            <w:pPr>
              <w:jc w:val="center"/>
              <w:rPr>
                <w:bCs/>
              </w:rPr>
            </w:pPr>
          </w:p>
        </w:tc>
        <w:tc>
          <w:tcPr>
            <w:tcW w:w="10490" w:type="dxa"/>
            <w:gridSpan w:val="9"/>
            <w:vAlign w:val="center"/>
          </w:tcPr>
          <w:p w14:paraId="10DF57B5" w14:textId="77777777" w:rsidR="00FE412B" w:rsidRPr="005047E1" w:rsidRDefault="00FE412B" w:rsidP="00FE412B">
            <w:pPr>
              <w:jc w:val="center"/>
              <w:rPr>
                <w:bCs/>
              </w:rPr>
            </w:pPr>
            <w:r w:rsidRPr="005047E1">
              <w:rPr>
                <w:bCs/>
              </w:rPr>
              <w:t>bez monitora</w:t>
            </w:r>
          </w:p>
        </w:tc>
      </w:tr>
      <w:tr w:rsidR="00352762" w:rsidRPr="005047E1" w14:paraId="7957E7B1" w14:textId="77777777" w:rsidTr="00FF5806">
        <w:trPr>
          <w:gridBefore w:val="1"/>
          <w:gridAfter w:val="1"/>
          <w:wBefore w:w="116" w:type="dxa"/>
          <w:wAfter w:w="316" w:type="dxa"/>
          <w:trHeight w:val="682"/>
        </w:trPr>
        <w:tc>
          <w:tcPr>
            <w:tcW w:w="567" w:type="dxa"/>
            <w:gridSpan w:val="2"/>
            <w:vAlign w:val="center"/>
          </w:tcPr>
          <w:p w14:paraId="52FADB6F" w14:textId="07F36747" w:rsidR="00352762" w:rsidRPr="005047E1" w:rsidRDefault="00352762" w:rsidP="00352762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lastRenderedPageBreak/>
              <w:t>III.</w:t>
            </w:r>
          </w:p>
        </w:tc>
        <w:tc>
          <w:tcPr>
            <w:tcW w:w="7530" w:type="dxa"/>
            <w:gridSpan w:val="4"/>
            <w:vAlign w:val="center"/>
          </w:tcPr>
          <w:p w14:paraId="20287F89" w14:textId="693936DE" w:rsidR="00352762" w:rsidRPr="005047E1" w:rsidRDefault="00352762" w:rsidP="00961C33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Jednostka centralna</w:t>
            </w:r>
          </w:p>
        </w:tc>
        <w:tc>
          <w:tcPr>
            <w:tcW w:w="692" w:type="dxa"/>
            <w:shd w:val="clear" w:color="000000" w:fill="969696"/>
            <w:vAlign w:val="center"/>
          </w:tcPr>
          <w:p w14:paraId="4CB176AC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b/>
                <w:bCs/>
                <w:color w:val="FFFFFF"/>
                <w:sz w:val="40"/>
                <w:szCs w:val="40"/>
              </w:rPr>
              <w:t>2</w:t>
            </w:r>
          </w:p>
        </w:tc>
        <w:tc>
          <w:tcPr>
            <w:tcW w:w="1836" w:type="dxa"/>
            <w:gridSpan w:val="2"/>
            <w:shd w:val="clear" w:color="000000" w:fill="969696"/>
          </w:tcPr>
          <w:p w14:paraId="4F227E66" w14:textId="77777777" w:rsidR="00352762" w:rsidRPr="00C63A33" w:rsidRDefault="00352762" w:rsidP="00961C33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52762" w:rsidRPr="005047E1" w14:paraId="5ED76C91" w14:textId="77777777" w:rsidTr="00FF5806">
        <w:trPr>
          <w:gridBefore w:val="1"/>
          <w:gridAfter w:val="1"/>
          <w:wBefore w:w="116" w:type="dxa"/>
          <w:wAfter w:w="316" w:type="dxa"/>
          <w:trHeight w:val="415"/>
        </w:trPr>
        <w:tc>
          <w:tcPr>
            <w:tcW w:w="567" w:type="dxa"/>
            <w:gridSpan w:val="2"/>
          </w:tcPr>
          <w:p w14:paraId="13B6A8DE" w14:textId="7384353F" w:rsidR="00352762" w:rsidRPr="005047E1" w:rsidRDefault="00352762" w:rsidP="00352762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485" w:type="dxa"/>
            <w:gridSpan w:val="2"/>
            <w:vAlign w:val="center"/>
          </w:tcPr>
          <w:p w14:paraId="3C606CEF" w14:textId="7CC103AB" w:rsidR="00352762" w:rsidRPr="005047E1" w:rsidRDefault="00352762" w:rsidP="00352762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573" w:type="dxa"/>
            <w:gridSpan w:val="5"/>
            <w:vAlign w:val="center"/>
          </w:tcPr>
          <w:p w14:paraId="5A3FDB93" w14:textId="77777777" w:rsidR="00352762" w:rsidRPr="005047E1" w:rsidRDefault="00352762" w:rsidP="00352762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52762" w:rsidRPr="005047E1" w14:paraId="499182E0" w14:textId="77777777" w:rsidTr="00FF5806">
        <w:trPr>
          <w:gridBefore w:val="1"/>
          <w:gridAfter w:val="1"/>
          <w:wBefore w:w="116" w:type="dxa"/>
          <w:wAfter w:w="316" w:type="dxa"/>
          <w:trHeight w:val="333"/>
        </w:trPr>
        <w:tc>
          <w:tcPr>
            <w:tcW w:w="567" w:type="dxa"/>
            <w:gridSpan w:val="2"/>
          </w:tcPr>
          <w:p w14:paraId="787FAEE2" w14:textId="31FB952B" w:rsidR="00352762" w:rsidRPr="005047E1" w:rsidRDefault="00352762" w:rsidP="00352762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485" w:type="dxa"/>
            <w:gridSpan w:val="2"/>
            <w:vAlign w:val="center"/>
          </w:tcPr>
          <w:p w14:paraId="096CF289" w14:textId="6178F5EF" w:rsidR="00352762" w:rsidRPr="005047E1" w:rsidRDefault="00352762" w:rsidP="00352762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573" w:type="dxa"/>
            <w:gridSpan w:val="5"/>
            <w:vAlign w:val="center"/>
          </w:tcPr>
          <w:p w14:paraId="33A12EE9" w14:textId="77777777" w:rsidR="00352762" w:rsidRPr="005047E1" w:rsidRDefault="00352762" w:rsidP="00352762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4C424B21" w14:textId="77777777" w:rsidTr="00FF5806">
        <w:trPr>
          <w:gridBefore w:val="1"/>
          <w:gridAfter w:val="1"/>
          <w:wBefore w:w="116" w:type="dxa"/>
          <w:wAfter w:w="316" w:type="dxa"/>
          <w:trHeight w:val="1157"/>
        </w:trPr>
        <w:tc>
          <w:tcPr>
            <w:tcW w:w="567" w:type="dxa"/>
            <w:gridSpan w:val="2"/>
          </w:tcPr>
          <w:p w14:paraId="1F78A0BA" w14:textId="1B96600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6E56AA3B" w14:textId="5BD42B0F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0DCD97FE" w14:textId="1215C4B1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bazowa częstotliwość procesora min. </w:t>
            </w:r>
            <w:r>
              <w:rPr>
                <w:bCs/>
                <w:sz w:val="18"/>
                <w:szCs w:val="18"/>
              </w:rPr>
              <w:t>2,50 GHz, pamięcią podręczną min. 18</w:t>
            </w:r>
            <w:r w:rsidRPr="005171A4">
              <w:rPr>
                <w:bCs/>
                <w:sz w:val="18"/>
                <w:szCs w:val="18"/>
              </w:rPr>
              <w:t xml:space="preserve"> MB </w:t>
            </w:r>
            <w:proofErr w:type="spellStart"/>
            <w:r w:rsidRPr="005171A4">
              <w:rPr>
                <w:bCs/>
                <w:sz w:val="18"/>
                <w:szCs w:val="18"/>
              </w:rPr>
              <w:t>smartcache</w:t>
            </w:r>
            <w:proofErr w:type="spellEnd"/>
            <w:r w:rsidRPr="005171A4">
              <w:rPr>
                <w:bCs/>
                <w:sz w:val="18"/>
                <w:szCs w:val="18"/>
              </w:rPr>
              <w:t>, szybkość magistrali min. 8 GT/s,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95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00 pkt. (Wynik na dzień otwarcia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 xml:space="preserve">drugim kwartale 2020 </w:t>
            </w:r>
            <w:r w:rsidRPr="00C02092">
              <w:rPr>
                <w:bCs/>
                <w:sz w:val="18"/>
                <w:szCs w:val="18"/>
              </w:rPr>
              <w:t xml:space="preserve">roku (Q2’20); Parametr </w:t>
            </w:r>
            <w:r w:rsidRPr="005171A4">
              <w:rPr>
                <w:bCs/>
                <w:sz w:val="18"/>
                <w:szCs w:val="18"/>
              </w:rPr>
              <w:t>TDP nie większy niż 70W</w:t>
            </w:r>
          </w:p>
        </w:tc>
        <w:tc>
          <w:tcPr>
            <w:tcW w:w="1836" w:type="dxa"/>
            <w:gridSpan w:val="2"/>
          </w:tcPr>
          <w:p w14:paraId="234C96CF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C0838AB" w14:textId="77777777" w:rsidTr="00FF5806">
        <w:trPr>
          <w:gridBefore w:val="1"/>
          <w:gridAfter w:val="1"/>
          <w:wBefore w:w="116" w:type="dxa"/>
          <w:wAfter w:w="316" w:type="dxa"/>
          <w:trHeight w:val="1157"/>
        </w:trPr>
        <w:tc>
          <w:tcPr>
            <w:tcW w:w="567" w:type="dxa"/>
            <w:gridSpan w:val="2"/>
          </w:tcPr>
          <w:p w14:paraId="242B713F" w14:textId="72EE920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26491937" w14:textId="1AF2C3E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5D591FDB" w14:textId="5AEB9316" w:rsidR="00FE412B" w:rsidRPr="002B7B55" w:rsidRDefault="00FE412B" w:rsidP="00FE412B">
            <w:pPr>
              <w:jc w:val="both"/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Wbudowane co najmniej: 2 porty USB typu A z czego co najmniej 1 port USB 3.2 z przodu obudowy</w:t>
            </w:r>
            <w:r w:rsidRPr="00C02092">
              <w:rPr>
                <w:bCs/>
                <w:sz w:val="18"/>
                <w:szCs w:val="28"/>
              </w:rPr>
              <w:t xml:space="preserve">; 2 porty </w:t>
            </w:r>
            <w:r>
              <w:rPr>
                <w:bCs/>
                <w:sz w:val="18"/>
                <w:szCs w:val="28"/>
              </w:rPr>
              <w:t xml:space="preserve">USB typu A z tyłu obudowy ; </w:t>
            </w:r>
            <w:r w:rsidRPr="007D2547">
              <w:rPr>
                <w:bCs/>
                <w:sz w:val="18"/>
                <w:szCs w:val="28"/>
              </w:rPr>
              <w:t>port HDMI</w:t>
            </w:r>
            <w:r>
              <w:rPr>
                <w:bCs/>
                <w:sz w:val="18"/>
                <w:szCs w:val="28"/>
              </w:rPr>
              <w:t xml:space="preserve"> 1.4; </w:t>
            </w:r>
            <w:r w:rsidRPr="007D2547">
              <w:rPr>
                <w:bCs/>
                <w:sz w:val="18"/>
                <w:szCs w:val="28"/>
              </w:rPr>
              <w:t xml:space="preserve">port </w:t>
            </w:r>
            <w:proofErr w:type="spellStart"/>
            <w:r w:rsidRPr="007D2547">
              <w:rPr>
                <w:bCs/>
                <w:sz w:val="18"/>
                <w:szCs w:val="28"/>
              </w:rPr>
              <w:t>DisplayPort</w:t>
            </w:r>
            <w:proofErr w:type="spellEnd"/>
            <w:r>
              <w:rPr>
                <w:bCs/>
                <w:sz w:val="18"/>
                <w:szCs w:val="28"/>
              </w:rPr>
              <w:t xml:space="preserve"> 1.2; </w:t>
            </w:r>
            <w:r>
              <w:rPr>
                <w:bCs/>
                <w:sz w:val="18"/>
                <w:szCs w:val="18"/>
              </w:rPr>
              <w:t>(w przypadku braku któregoś z wymienionych portów video odpowiednie przejściówki)</w:t>
            </w:r>
            <w:r>
              <w:rPr>
                <w:bCs/>
                <w:sz w:val="18"/>
                <w:szCs w:val="28"/>
              </w:rPr>
              <w:t xml:space="preserve"> port sieciowy RJ-45; porty słuchawek i mikrofonu na przednim panelu (dopuszczalne złącze typu COMBO); port Line out z tyłu obudowy.</w:t>
            </w:r>
          </w:p>
        </w:tc>
        <w:tc>
          <w:tcPr>
            <w:tcW w:w="1836" w:type="dxa"/>
            <w:gridSpan w:val="2"/>
          </w:tcPr>
          <w:p w14:paraId="3F27FC5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04D9813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0636E9BB" w14:textId="456429A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6272F89F" w14:textId="3946FB4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6FB8D961" w14:textId="513956B9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16</w:t>
            </w:r>
            <w:r w:rsidRPr="005047E1">
              <w:rPr>
                <w:bCs/>
                <w:sz w:val="18"/>
                <w:szCs w:val="18"/>
              </w:rPr>
              <w:t xml:space="preserve"> GB, min. </w:t>
            </w:r>
            <w:r>
              <w:rPr>
                <w:bCs/>
                <w:sz w:val="18"/>
                <w:szCs w:val="18"/>
              </w:rPr>
              <w:t>dwa</w:t>
            </w:r>
            <w:r w:rsidRPr="005047E1">
              <w:rPr>
                <w:bCs/>
                <w:sz w:val="18"/>
                <w:szCs w:val="18"/>
              </w:rPr>
              <w:t xml:space="preserve"> slot woln</w:t>
            </w:r>
            <w:r>
              <w:rPr>
                <w:bCs/>
                <w:sz w:val="18"/>
                <w:szCs w:val="18"/>
              </w:rPr>
              <w:t>e</w:t>
            </w:r>
            <w:r w:rsidRPr="005047E1">
              <w:rPr>
                <w:bCs/>
                <w:sz w:val="18"/>
                <w:szCs w:val="18"/>
              </w:rPr>
              <w:t xml:space="preserve"> do dalszej rozbudowy</w:t>
            </w:r>
          </w:p>
        </w:tc>
        <w:tc>
          <w:tcPr>
            <w:tcW w:w="1836" w:type="dxa"/>
            <w:gridSpan w:val="2"/>
          </w:tcPr>
          <w:p w14:paraId="2178547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1154BCD" w14:textId="77777777" w:rsidTr="00FF5806">
        <w:trPr>
          <w:gridBefore w:val="1"/>
          <w:gridAfter w:val="1"/>
          <w:wBefore w:w="116" w:type="dxa"/>
          <w:wAfter w:w="316" w:type="dxa"/>
          <w:trHeight w:val="203"/>
        </w:trPr>
        <w:tc>
          <w:tcPr>
            <w:tcW w:w="567" w:type="dxa"/>
            <w:gridSpan w:val="2"/>
          </w:tcPr>
          <w:p w14:paraId="4942D401" w14:textId="2E9F8852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5BCFDCE1" w14:textId="704E04C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5059849F" w14:textId="43710769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min. 1000 GB SSD M.2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6" w:type="dxa"/>
            <w:gridSpan w:val="2"/>
          </w:tcPr>
          <w:p w14:paraId="15419C49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A1DFA17" w14:textId="77777777" w:rsidTr="00FF5806">
        <w:trPr>
          <w:gridBefore w:val="1"/>
          <w:gridAfter w:val="1"/>
          <w:wBefore w:w="116" w:type="dxa"/>
          <w:wAfter w:w="316" w:type="dxa"/>
          <w:trHeight w:val="273"/>
        </w:trPr>
        <w:tc>
          <w:tcPr>
            <w:tcW w:w="567" w:type="dxa"/>
            <w:gridSpan w:val="2"/>
          </w:tcPr>
          <w:p w14:paraId="62462D88" w14:textId="393D8DA7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485" w:type="dxa"/>
            <w:gridSpan w:val="2"/>
            <w:shd w:val="clear" w:color="auto" w:fill="auto"/>
          </w:tcPr>
          <w:p w14:paraId="7909C28C" w14:textId="54CF570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Grafika </w:t>
            </w:r>
          </w:p>
        </w:tc>
        <w:tc>
          <w:tcPr>
            <w:tcW w:w="6737" w:type="dxa"/>
            <w:gridSpan w:val="3"/>
            <w:shd w:val="clear" w:color="auto" w:fill="auto"/>
          </w:tcPr>
          <w:p w14:paraId="06797537" w14:textId="517F7683" w:rsidR="00FE412B" w:rsidRPr="00F420B8" w:rsidRDefault="00FE412B" w:rsidP="00FE412B">
            <w:pP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Zintegrowana lub niezintegrowana karta graficzna o parametrach co najmniej: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wbudowane złącza do podłączenia monitorów</w:t>
            </w:r>
            <w:r w:rsidRPr="00F420B8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>1</w:t>
            </w:r>
            <w:r w:rsidRPr="00F420B8">
              <w:rPr>
                <w:bCs/>
                <w:sz w:val="18"/>
                <w:szCs w:val="18"/>
              </w:rPr>
              <w:t xml:space="preserve"> x Display Port;</w:t>
            </w:r>
            <w:r>
              <w:rPr>
                <w:bCs/>
                <w:sz w:val="18"/>
                <w:szCs w:val="18"/>
              </w:rPr>
              <w:t xml:space="preserve"> 1x HDMI,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obsługa standardu DirectX 12; obsługa standardu Open GL 4.4; wydajność </w:t>
            </w:r>
            <w:r w:rsidRPr="00C02092">
              <w:rPr>
                <w:bCs/>
                <w:sz w:val="18"/>
                <w:szCs w:val="18"/>
              </w:rPr>
              <w:t xml:space="preserve">minimum 770 punktów </w:t>
            </w:r>
            <w:proofErr w:type="spellStart"/>
            <w:r w:rsidRPr="00C02092">
              <w:rPr>
                <w:bCs/>
                <w:sz w:val="18"/>
                <w:szCs w:val="18"/>
              </w:rPr>
              <w:t>Passmark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C02092">
              <w:rPr>
                <w:bCs/>
                <w:sz w:val="18"/>
                <w:szCs w:val="18"/>
              </w:rPr>
              <w:t>Perfomance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Test (wynik uśredniony </w:t>
            </w:r>
            <w:r>
              <w:rPr>
                <w:bCs/>
                <w:sz w:val="18"/>
                <w:szCs w:val="18"/>
              </w:rPr>
              <w:t>zaproponowanej karty graficznej musi znajdować się na stronie https://www.videocardbenchmark.net/)</w:t>
            </w:r>
          </w:p>
        </w:tc>
        <w:tc>
          <w:tcPr>
            <w:tcW w:w="1836" w:type="dxa"/>
            <w:gridSpan w:val="2"/>
          </w:tcPr>
          <w:p w14:paraId="7C92784C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CAC3A06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7087C332" w14:textId="09700DA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485" w:type="dxa"/>
            <w:gridSpan w:val="2"/>
          </w:tcPr>
          <w:p w14:paraId="0B100F36" w14:textId="181A70C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dźwiękowa</w:t>
            </w:r>
          </w:p>
        </w:tc>
        <w:tc>
          <w:tcPr>
            <w:tcW w:w="6737" w:type="dxa"/>
            <w:gridSpan w:val="3"/>
          </w:tcPr>
          <w:p w14:paraId="02244FB5" w14:textId="69B99E7E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min. zintegrowana z płytą główną typu High </w:t>
            </w:r>
            <w:proofErr w:type="spellStart"/>
            <w:r w:rsidRPr="005047E1">
              <w:rPr>
                <w:bCs/>
                <w:sz w:val="18"/>
                <w:szCs w:val="18"/>
              </w:rPr>
              <w:t>Defnition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 Audio</w:t>
            </w:r>
          </w:p>
        </w:tc>
        <w:tc>
          <w:tcPr>
            <w:tcW w:w="1836" w:type="dxa"/>
            <w:gridSpan w:val="2"/>
          </w:tcPr>
          <w:p w14:paraId="46127200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6D92B23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0A2F7E2E" w14:textId="2AC9365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485" w:type="dxa"/>
            <w:gridSpan w:val="2"/>
          </w:tcPr>
          <w:p w14:paraId="063AE8BA" w14:textId="52BD84DF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6737" w:type="dxa"/>
            <w:gridSpan w:val="3"/>
          </w:tcPr>
          <w:p w14:paraId="1CFED44E" w14:textId="1CFAF13D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zintegrowana 10/100/1000 Ethernet RJ 45 wspierająca </w:t>
            </w:r>
            <w:proofErr w:type="spellStart"/>
            <w:r w:rsidRPr="005047E1">
              <w:rPr>
                <w:bCs/>
                <w:sz w:val="18"/>
                <w:szCs w:val="18"/>
              </w:rPr>
              <w:t>WoL</w:t>
            </w:r>
            <w:proofErr w:type="spellEnd"/>
            <w:r w:rsidRPr="005047E1">
              <w:rPr>
                <w:bCs/>
                <w:sz w:val="18"/>
                <w:szCs w:val="18"/>
              </w:rPr>
              <w:t>, PXE</w:t>
            </w:r>
          </w:p>
        </w:tc>
        <w:tc>
          <w:tcPr>
            <w:tcW w:w="1836" w:type="dxa"/>
            <w:gridSpan w:val="2"/>
          </w:tcPr>
          <w:p w14:paraId="772378A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DF2AE76" w14:textId="77777777" w:rsidTr="00FF5806">
        <w:trPr>
          <w:gridBefore w:val="1"/>
          <w:gridAfter w:val="1"/>
          <w:wBefore w:w="116" w:type="dxa"/>
          <w:wAfter w:w="316" w:type="dxa"/>
          <w:trHeight w:val="260"/>
        </w:trPr>
        <w:tc>
          <w:tcPr>
            <w:tcW w:w="567" w:type="dxa"/>
            <w:gridSpan w:val="2"/>
          </w:tcPr>
          <w:p w14:paraId="6D87ACC9" w14:textId="04363339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485" w:type="dxa"/>
            <w:gridSpan w:val="2"/>
          </w:tcPr>
          <w:p w14:paraId="7458B0A8" w14:textId="2B27D54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6737" w:type="dxa"/>
            <w:gridSpan w:val="3"/>
          </w:tcPr>
          <w:p w14:paraId="097E2029" w14:textId="07F1E4DA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460CF5">
              <w:rPr>
                <w:bCs/>
                <w:color w:val="000000" w:themeColor="text1"/>
                <w:sz w:val="18"/>
                <w:szCs w:val="18"/>
              </w:rPr>
              <w:t>Klawiatura (QWERTY) i mysz optyczna</w:t>
            </w:r>
            <w:r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tego samego producenta co oferowany sprzęt</w:t>
            </w:r>
          </w:p>
        </w:tc>
        <w:tc>
          <w:tcPr>
            <w:tcW w:w="1836" w:type="dxa"/>
            <w:gridSpan w:val="2"/>
          </w:tcPr>
          <w:p w14:paraId="46A4739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2066EF1" w14:textId="77777777" w:rsidTr="00FF5806">
        <w:trPr>
          <w:gridBefore w:val="1"/>
          <w:gridAfter w:val="1"/>
          <w:wBefore w:w="116" w:type="dxa"/>
          <w:wAfter w:w="316" w:type="dxa"/>
          <w:trHeight w:val="272"/>
        </w:trPr>
        <w:tc>
          <w:tcPr>
            <w:tcW w:w="567" w:type="dxa"/>
            <w:gridSpan w:val="2"/>
          </w:tcPr>
          <w:p w14:paraId="5AC52EF1" w14:textId="2E57CB1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485" w:type="dxa"/>
            <w:gridSpan w:val="2"/>
          </w:tcPr>
          <w:p w14:paraId="521BB976" w14:textId="35426C1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Nagrywarka DVD</w:t>
            </w:r>
          </w:p>
        </w:tc>
        <w:tc>
          <w:tcPr>
            <w:tcW w:w="6737" w:type="dxa"/>
            <w:gridSpan w:val="3"/>
          </w:tcPr>
          <w:p w14:paraId="0CA6C07B" w14:textId="236012F8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nagrywarka DVD 8</w:t>
            </w:r>
            <w:r w:rsidRPr="005047E1">
              <w:rPr>
                <w:bCs/>
                <w:sz w:val="18"/>
                <w:szCs w:val="18"/>
              </w:rPr>
              <w:t xml:space="preserve">x DVD+/-RW </w:t>
            </w:r>
          </w:p>
        </w:tc>
        <w:tc>
          <w:tcPr>
            <w:tcW w:w="1836" w:type="dxa"/>
            <w:gridSpan w:val="2"/>
          </w:tcPr>
          <w:p w14:paraId="7432F5A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DE0050A" w14:textId="77777777" w:rsidTr="00FF5806">
        <w:trPr>
          <w:gridBefore w:val="1"/>
          <w:gridAfter w:val="1"/>
          <w:wBefore w:w="116" w:type="dxa"/>
          <w:wAfter w:w="316" w:type="dxa"/>
          <w:trHeight w:val="573"/>
        </w:trPr>
        <w:tc>
          <w:tcPr>
            <w:tcW w:w="567" w:type="dxa"/>
            <w:gridSpan w:val="2"/>
            <w:shd w:val="clear" w:color="auto" w:fill="FFFFFF" w:themeFill="background1"/>
          </w:tcPr>
          <w:p w14:paraId="6D61A3F3" w14:textId="7917838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485" w:type="dxa"/>
            <w:gridSpan w:val="2"/>
            <w:shd w:val="clear" w:color="auto" w:fill="FFFFFF" w:themeFill="background1"/>
          </w:tcPr>
          <w:p w14:paraId="2BDAEFCA" w14:textId="709BBFE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6737" w:type="dxa"/>
            <w:gridSpan w:val="3"/>
            <w:shd w:val="clear" w:color="auto" w:fill="FFFFFF" w:themeFill="background1"/>
          </w:tcPr>
          <w:p w14:paraId="092DE2DD" w14:textId="0A40DE9A" w:rsidR="00FE412B" w:rsidRPr="005047E1" w:rsidRDefault="00FE412B" w:rsidP="00FE412B">
            <w:pPr>
              <w:jc w:val="both"/>
              <w:rPr>
                <w:bCs/>
                <w:strike/>
                <w:sz w:val="18"/>
                <w:szCs w:val="18"/>
              </w:rPr>
            </w:pPr>
            <w:r w:rsidRPr="005047E1">
              <w:rPr>
                <w:bCs/>
                <w:sz w:val="18"/>
                <w:szCs w:val="28"/>
              </w:rPr>
              <w:t xml:space="preserve">typu small form </w:t>
            </w:r>
            <w:proofErr w:type="spellStart"/>
            <w:r w:rsidRPr="005047E1">
              <w:rPr>
                <w:bCs/>
                <w:sz w:val="18"/>
                <w:szCs w:val="28"/>
              </w:rPr>
              <w:t>factor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(SFF) zapewniająca możliwość pracy w pionie jak i w poziomie o s</w:t>
            </w:r>
            <w:r>
              <w:rPr>
                <w:bCs/>
                <w:sz w:val="18"/>
                <w:szCs w:val="28"/>
              </w:rPr>
              <w:t>umie wymiarów nie więcej niż 740</w:t>
            </w:r>
            <w:r w:rsidRPr="007D2547">
              <w:rPr>
                <w:bCs/>
                <w:sz w:val="18"/>
                <w:szCs w:val="28"/>
              </w:rPr>
              <w:t xml:space="preserve"> mm</w:t>
            </w:r>
            <w:r w:rsidRPr="005047E1">
              <w:rPr>
                <w:bCs/>
                <w:sz w:val="18"/>
                <w:szCs w:val="28"/>
              </w:rPr>
              <w:t xml:space="preserve">. </w:t>
            </w:r>
            <w:proofErr w:type="spellStart"/>
            <w:r w:rsidRPr="005047E1">
              <w:rPr>
                <w:bCs/>
                <w:sz w:val="18"/>
                <w:szCs w:val="28"/>
              </w:rPr>
              <w:t>Beznarzędziowe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otwieranie oraz wymiana dysków i napędów. Zasilacz o mocy dostosowanej do zaoferowanej konfiguracji </w:t>
            </w:r>
            <w:r>
              <w:rPr>
                <w:bCs/>
                <w:sz w:val="18"/>
                <w:szCs w:val="28"/>
              </w:rPr>
              <w:t>o mocy nie większej niż</w:t>
            </w:r>
            <w:r w:rsidRPr="005047E1">
              <w:rPr>
                <w:bCs/>
                <w:sz w:val="18"/>
                <w:szCs w:val="28"/>
              </w:rPr>
              <w:t xml:space="preserve"> </w:t>
            </w:r>
            <w:r>
              <w:rPr>
                <w:bCs/>
                <w:sz w:val="18"/>
                <w:szCs w:val="28"/>
              </w:rPr>
              <w:t>310</w:t>
            </w:r>
            <w:r w:rsidRPr="005047E1">
              <w:rPr>
                <w:bCs/>
                <w:sz w:val="18"/>
                <w:szCs w:val="28"/>
              </w:rPr>
              <w:t xml:space="preserve">W o efektywności min. </w:t>
            </w:r>
            <w:r>
              <w:rPr>
                <w:bCs/>
                <w:sz w:val="18"/>
                <w:szCs w:val="28"/>
              </w:rPr>
              <w:t>92</w:t>
            </w:r>
            <w:r w:rsidRPr="005047E1">
              <w:rPr>
                <w:bCs/>
                <w:sz w:val="18"/>
                <w:szCs w:val="28"/>
              </w:rPr>
              <w:t xml:space="preserve"> % przy obciążeniu zasilacza na poziomie 50%</w:t>
            </w:r>
          </w:p>
        </w:tc>
        <w:tc>
          <w:tcPr>
            <w:tcW w:w="1836" w:type="dxa"/>
            <w:gridSpan w:val="2"/>
          </w:tcPr>
          <w:p w14:paraId="406500E4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95E0517" w14:textId="77777777" w:rsidTr="00FF5806">
        <w:trPr>
          <w:gridBefore w:val="1"/>
          <w:gridAfter w:val="1"/>
          <w:wBefore w:w="116" w:type="dxa"/>
          <w:wAfter w:w="316" w:type="dxa"/>
          <w:trHeight w:val="638"/>
        </w:trPr>
        <w:tc>
          <w:tcPr>
            <w:tcW w:w="567" w:type="dxa"/>
            <w:gridSpan w:val="2"/>
          </w:tcPr>
          <w:p w14:paraId="6519A580" w14:textId="161DBF2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485" w:type="dxa"/>
            <w:gridSpan w:val="2"/>
          </w:tcPr>
          <w:p w14:paraId="162E4526" w14:textId="1FCAC01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6737" w:type="dxa"/>
            <w:gridSpan w:val="3"/>
          </w:tcPr>
          <w:p w14:paraId="5CBC3466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Wbudowany moduł TPM</w:t>
            </w:r>
          </w:p>
          <w:p w14:paraId="3B3326F7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Możliwość blokowania pojedynczych portów USB</w:t>
            </w:r>
          </w:p>
          <w:p w14:paraId="08638A0B" w14:textId="346A9983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Obudowa musi umożliwiać zastosowanie blokady </w:t>
            </w:r>
            <w:proofErr w:type="spellStart"/>
            <w:r w:rsidRPr="005047E1">
              <w:rPr>
                <w:bCs/>
                <w:sz w:val="18"/>
                <w:szCs w:val="18"/>
              </w:rPr>
              <w:t>Kensington</w:t>
            </w:r>
            <w:proofErr w:type="spellEnd"/>
          </w:p>
        </w:tc>
        <w:tc>
          <w:tcPr>
            <w:tcW w:w="1836" w:type="dxa"/>
            <w:gridSpan w:val="2"/>
          </w:tcPr>
          <w:p w14:paraId="6DB37A0C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4257902" w14:textId="77777777" w:rsidTr="00FF5806">
        <w:trPr>
          <w:gridBefore w:val="1"/>
          <w:gridAfter w:val="1"/>
          <w:wBefore w:w="116" w:type="dxa"/>
          <w:wAfter w:w="316" w:type="dxa"/>
          <w:trHeight w:val="1828"/>
        </w:trPr>
        <w:tc>
          <w:tcPr>
            <w:tcW w:w="567" w:type="dxa"/>
            <w:gridSpan w:val="2"/>
          </w:tcPr>
          <w:p w14:paraId="2638BE3B" w14:textId="0E3A8D8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485" w:type="dxa"/>
            <w:gridSpan w:val="2"/>
          </w:tcPr>
          <w:p w14:paraId="46F5F808" w14:textId="097E75E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6737" w:type="dxa"/>
            <w:gridSpan w:val="3"/>
          </w:tcPr>
          <w:p w14:paraId="653918FB" w14:textId="49E45CDB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</w:t>
            </w:r>
            <w:r w:rsidRPr="007D2547">
              <w:rPr>
                <w:sz w:val="18"/>
                <w:szCs w:val="28"/>
                <w:lang w:eastAsia="en-US"/>
              </w:rPr>
              <w:t xml:space="preserve">(zgodny ze specyfikacją UEFI). </w:t>
            </w:r>
            <w:r w:rsidRPr="005047E1">
              <w:rPr>
                <w:sz w:val="18"/>
                <w:szCs w:val="28"/>
                <w:lang w:eastAsia="en-US"/>
              </w:rPr>
              <w:t>Oprogramowanie musi automatycznie łączyć się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5047E1">
              <w:rPr>
                <w:sz w:val="18"/>
                <w:szCs w:val="28"/>
                <w:lang w:eastAsia="en-US"/>
              </w:rPr>
              <w:t>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informacje o tym kiedy i jakie sterowniki zostały zainstalowane na danej maszynie.</w:t>
            </w:r>
          </w:p>
        </w:tc>
        <w:tc>
          <w:tcPr>
            <w:tcW w:w="1836" w:type="dxa"/>
            <w:gridSpan w:val="2"/>
          </w:tcPr>
          <w:p w14:paraId="5A80395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BC3F6A6" w14:textId="77777777" w:rsidTr="00FF5806">
        <w:trPr>
          <w:gridBefore w:val="1"/>
          <w:gridAfter w:val="1"/>
          <w:wBefore w:w="116" w:type="dxa"/>
          <w:wAfter w:w="316" w:type="dxa"/>
          <w:trHeight w:val="381"/>
        </w:trPr>
        <w:tc>
          <w:tcPr>
            <w:tcW w:w="567" w:type="dxa"/>
            <w:gridSpan w:val="2"/>
          </w:tcPr>
          <w:p w14:paraId="4FB650C5" w14:textId="636DC61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485" w:type="dxa"/>
            <w:gridSpan w:val="2"/>
          </w:tcPr>
          <w:p w14:paraId="2C9FFB7F" w14:textId="2318E54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6737" w:type="dxa"/>
            <w:gridSpan w:val="3"/>
          </w:tcPr>
          <w:p w14:paraId="04475EF8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Certyfikat ISO9001 dla producenta sprzętu</w:t>
            </w:r>
            <w:r>
              <w:rPr>
                <w:bCs/>
                <w:sz w:val="18"/>
                <w:szCs w:val="18"/>
              </w:rPr>
              <w:t xml:space="preserve">; </w:t>
            </w:r>
            <w:r w:rsidRPr="005047E1">
              <w:rPr>
                <w:bCs/>
                <w:sz w:val="18"/>
                <w:szCs w:val="18"/>
              </w:rPr>
              <w:t>Deklaracja zgodności CE</w:t>
            </w:r>
            <w:r>
              <w:rPr>
                <w:bCs/>
                <w:sz w:val="18"/>
                <w:szCs w:val="18"/>
              </w:rPr>
              <w:t xml:space="preserve">; Zgodny z normą </w:t>
            </w:r>
            <w:proofErr w:type="spellStart"/>
            <w:r>
              <w:rPr>
                <w:bCs/>
                <w:sz w:val="18"/>
                <w:szCs w:val="18"/>
              </w:rPr>
              <w:t>RoHS</w:t>
            </w:r>
            <w:proofErr w:type="spellEnd"/>
            <w:r>
              <w:rPr>
                <w:bCs/>
                <w:sz w:val="18"/>
                <w:szCs w:val="18"/>
              </w:rPr>
              <w:t xml:space="preserve">,; Zgodny z normą min. EPEAT </w:t>
            </w:r>
            <w:proofErr w:type="spellStart"/>
            <w:r>
              <w:rPr>
                <w:bCs/>
                <w:sz w:val="18"/>
                <w:szCs w:val="18"/>
              </w:rPr>
              <w:t>Bronze</w:t>
            </w:r>
            <w:proofErr w:type="spellEnd"/>
          </w:p>
          <w:p w14:paraId="108012B4" w14:textId="411306B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</w:tc>
        <w:tc>
          <w:tcPr>
            <w:tcW w:w="1836" w:type="dxa"/>
            <w:gridSpan w:val="2"/>
          </w:tcPr>
          <w:p w14:paraId="1C5A358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EDF1436" w14:textId="77777777" w:rsidTr="00FF5806">
        <w:trPr>
          <w:gridBefore w:val="1"/>
          <w:gridAfter w:val="1"/>
          <w:wBefore w:w="116" w:type="dxa"/>
          <w:wAfter w:w="316" w:type="dxa"/>
          <w:trHeight w:val="1534"/>
        </w:trPr>
        <w:tc>
          <w:tcPr>
            <w:tcW w:w="567" w:type="dxa"/>
            <w:gridSpan w:val="2"/>
          </w:tcPr>
          <w:p w14:paraId="236DD358" w14:textId="5372EE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485" w:type="dxa"/>
            <w:gridSpan w:val="2"/>
          </w:tcPr>
          <w:p w14:paraId="37DA1526" w14:textId="59EDC15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6737" w:type="dxa"/>
            <w:gridSpan w:val="3"/>
          </w:tcPr>
          <w:p w14:paraId="446A1A49" w14:textId="12E083EB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 komputerem za pomocą funkcji pulpitu zdalnego; obsługujący BitLocker; umożliwiający zainstalowanie i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F80C71">
              <w:rPr>
                <w:sz w:val="18"/>
                <w:szCs w:val="28"/>
                <w:lang w:eastAsia="en-US"/>
              </w:rPr>
              <w:t xml:space="preserve">korzystanie w pełnym zakresie (zapewnienie ochrony antywirusowej komputera - tj. uruchomione procesy, pamięć RAM) z pakietu ESET 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Endpoint</w:t>
            </w:r>
            <w:proofErr w:type="spellEnd"/>
            <w:r w:rsidRPr="00F80C71">
              <w:rPr>
                <w:sz w:val="18"/>
                <w:szCs w:val="28"/>
                <w:lang w:eastAsia="en-US"/>
              </w:rPr>
              <w:t xml:space="preserve"> Security </w:t>
            </w:r>
            <w:r>
              <w:rPr>
                <w:sz w:val="18"/>
                <w:szCs w:val="28"/>
                <w:lang w:eastAsia="en-US"/>
              </w:rPr>
              <w:t>9</w:t>
            </w:r>
            <w:r w:rsidRPr="00F80C71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</w:p>
        </w:tc>
        <w:tc>
          <w:tcPr>
            <w:tcW w:w="1836" w:type="dxa"/>
            <w:gridSpan w:val="2"/>
          </w:tcPr>
          <w:p w14:paraId="357F474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1FE62EA" w14:textId="77777777" w:rsidTr="00FF5806">
        <w:trPr>
          <w:gridBefore w:val="1"/>
          <w:gridAfter w:val="1"/>
          <w:wBefore w:w="116" w:type="dxa"/>
          <w:wAfter w:w="316" w:type="dxa"/>
          <w:trHeight w:val="1329"/>
        </w:trPr>
        <w:tc>
          <w:tcPr>
            <w:tcW w:w="567" w:type="dxa"/>
            <w:gridSpan w:val="2"/>
          </w:tcPr>
          <w:p w14:paraId="1EAEE3C9" w14:textId="0AC76B4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485" w:type="dxa"/>
            <w:gridSpan w:val="2"/>
          </w:tcPr>
          <w:p w14:paraId="7F174124" w14:textId="4555441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6737" w:type="dxa"/>
            <w:gridSpan w:val="3"/>
          </w:tcPr>
          <w:p w14:paraId="68ED4C64" w14:textId="1007A595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>
              <w:rPr>
                <w:sz w:val="18"/>
                <w:szCs w:val="28"/>
                <w:lang w:eastAsia="en-US"/>
              </w:rPr>
              <w:t>- Gwarancja i serwis: 60</w:t>
            </w:r>
            <w:r w:rsidRPr="00F80C71">
              <w:rPr>
                <w:sz w:val="18"/>
                <w:szCs w:val="28"/>
                <w:lang w:eastAsia="en-US"/>
              </w:rPr>
              <w:t xml:space="preserve"> miesięcy on-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site</w:t>
            </w:r>
            <w:proofErr w:type="spellEnd"/>
          </w:p>
          <w:p w14:paraId="7298753D" w14:textId="77777777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- Podjęcie czynności naprawczych na miejscu użytkowania komputera - do końca następnego dnia roboczego.</w:t>
            </w:r>
          </w:p>
          <w:p w14:paraId="5DD687FD" w14:textId="77777777" w:rsidR="00FE412B" w:rsidRPr="00B56A8C" w:rsidRDefault="00FE412B" w:rsidP="00FE412B">
            <w:pPr>
              <w:jc w:val="both"/>
              <w:rPr>
                <w:sz w:val="18"/>
                <w:szCs w:val="1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 xml:space="preserve">- Firma serwisująca musi posiadać ISO 9001:2000 na świadczenie usług serwisowych oraz posiadać autoryzacje </w:t>
            </w:r>
            <w:r w:rsidRPr="00B56A8C">
              <w:rPr>
                <w:sz w:val="18"/>
                <w:szCs w:val="18"/>
                <w:lang w:eastAsia="en-US"/>
              </w:rPr>
              <w:t>producenta komputera. Serwis urządzeń musi być realizowany przez Producenta lub Autoryzowanego Partnera Serwisowego Producenta</w:t>
            </w:r>
          </w:p>
          <w:p w14:paraId="157EFDE1" w14:textId="0A2BE53B" w:rsidR="00FE412B" w:rsidRPr="005047E1" w:rsidRDefault="00FE412B" w:rsidP="00FE412B">
            <w:pPr>
              <w:jc w:val="both"/>
              <w:rPr>
                <w:bCs/>
                <w:sz w:val="20"/>
                <w:szCs w:val="20"/>
              </w:rPr>
            </w:pPr>
            <w:r w:rsidRPr="00B56A8C">
              <w:rPr>
                <w:sz w:val="18"/>
                <w:szCs w:val="18"/>
              </w:rPr>
              <w:t>- możliwość weryfikacji, czasu trwania gwarancji na stronie internetowej producenta</w:t>
            </w:r>
          </w:p>
        </w:tc>
        <w:tc>
          <w:tcPr>
            <w:tcW w:w="1836" w:type="dxa"/>
            <w:gridSpan w:val="2"/>
          </w:tcPr>
          <w:p w14:paraId="43DE4B5F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377E0BF" w14:textId="77777777" w:rsidTr="00FF5806">
        <w:trPr>
          <w:gridBefore w:val="1"/>
          <w:gridAfter w:val="1"/>
          <w:wBefore w:w="116" w:type="dxa"/>
          <w:wAfter w:w="316" w:type="dxa"/>
          <w:cantSplit/>
          <w:trHeight w:val="445"/>
        </w:trPr>
        <w:tc>
          <w:tcPr>
            <w:tcW w:w="567" w:type="dxa"/>
            <w:gridSpan w:val="2"/>
          </w:tcPr>
          <w:p w14:paraId="6A1CD823" w14:textId="77777777" w:rsidR="00FE412B" w:rsidRPr="005047E1" w:rsidRDefault="00FE412B" w:rsidP="00FE412B">
            <w:pPr>
              <w:jc w:val="center"/>
              <w:rPr>
                <w:bCs/>
              </w:rPr>
            </w:pPr>
          </w:p>
        </w:tc>
        <w:tc>
          <w:tcPr>
            <w:tcW w:w="10058" w:type="dxa"/>
            <w:gridSpan w:val="7"/>
            <w:vAlign w:val="center"/>
          </w:tcPr>
          <w:p w14:paraId="572577F5" w14:textId="36655FE6" w:rsidR="00FE412B" w:rsidRPr="005047E1" w:rsidRDefault="00FE412B" w:rsidP="00FE412B">
            <w:pPr>
              <w:jc w:val="center"/>
              <w:rPr>
                <w:bCs/>
              </w:rPr>
            </w:pPr>
            <w:r w:rsidRPr="005047E1">
              <w:rPr>
                <w:bCs/>
              </w:rPr>
              <w:t>bez monitora</w:t>
            </w:r>
          </w:p>
        </w:tc>
      </w:tr>
    </w:tbl>
    <w:p w14:paraId="58CD0862" w14:textId="79E0E069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30E0E1C" w14:textId="77777777" w:rsidR="00352762" w:rsidRDefault="00352762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271374B" w14:textId="0D402CA7" w:rsidR="000D59B9" w:rsidRDefault="000D59B9" w:rsidP="00352762">
      <w:pPr>
        <w:tabs>
          <w:tab w:val="right" w:leader="underscore" w:pos="9072"/>
        </w:tabs>
        <w:spacing w:line="288" w:lineRule="auto"/>
        <w:jc w:val="center"/>
        <w:rPr>
          <w:b/>
        </w:rPr>
      </w:pPr>
      <w:r w:rsidRPr="000D59B9">
        <w:rPr>
          <w:b/>
        </w:rPr>
        <w:t>KALKULACJA CENY:</w:t>
      </w:r>
    </w:p>
    <w:tbl>
      <w:tblPr>
        <w:tblpPr w:leftFromText="141" w:rightFromText="141" w:vertAnchor="text" w:horzAnchor="margin" w:tblpXSpec="right" w:tblpY="170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268"/>
        <w:gridCol w:w="1695"/>
        <w:gridCol w:w="1134"/>
        <w:gridCol w:w="1696"/>
        <w:gridCol w:w="1695"/>
        <w:gridCol w:w="1621"/>
      </w:tblGrid>
      <w:tr w:rsidR="00352762" w:rsidRPr="00644B88" w14:paraId="65E58A8A" w14:textId="77777777" w:rsidTr="00352762">
        <w:trPr>
          <w:trHeight w:val="567"/>
        </w:trPr>
        <w:tc>
          <w:tcPr>
            <w:tcW w:w="709" w:type="dxa"/>
            <w:shd w:val="clear" w:color="auto" w:fill="A6A6A6" w:themeFill="background1" w:themeFillShade="A6"/>
            <w:vAlign w:val="center"/>
          </w:tcPr>
          <w:p w14:paraId="76799E69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14:paraId="32BF2C63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695" w:type="dxa"/>
            <w:shd w:val="clear" w:color="auto" w:fill="A6A6A6" w:themeFill="background1" w:themeFillShade="A6"/>
          </w:tcPr>
          <w:p w14:paraId="6B16B0BF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608786F8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4A51D466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404E3402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132DFA3C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352762" w:rsidRPr="00644B88" w14:paraId="02AE75D7" w14:textId="77777777" w:rsidTr="00352762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200B98F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0DB6C3A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5CD3DFA2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7373FA4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2D913EBC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38208911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533711B0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352762" w:rsidRPr="00644B88" w14:paraId="54993C1F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9EB77F8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664E25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M1</w:t>
            </w:r>
          </w:p>
        </w:tc>
        <w:tc>
          <w:tcPr>
            <w:tcW w:w="1695" w:type="dxa"/>
            <w:shd w:val="clear" w:color="auto" w:fill="auto"/>
          </w:tcPr>
          <w:p w14:paraId="44D0C552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2EB980" w14:textId="34AA0BE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538F2DC1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36DB1F2E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F47E7EE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3242E436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FDA2BC6" w14:textId="29DC327A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CE1F4D" w14:textId="7EB59513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K1</w:t>
            </w:r>
          </w:p>
        </w:tc>
        <w:tc>
          <w:tcPr>
            <w:tcW w:w="1695" w:type="dxa"/>
            <w:shd w:val="clear" w:color="auto" w:fill="auto"/>
          </w:tcPr>
          <w:p w14:paraId="719394AD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5BBAA88" w14:textId="6D0B4478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B89FCA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7AE2C99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3FF19737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357B3795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2C3DC91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EF19139" w14:textId="7F6AFD43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K2</w:t>
            </w:r>
          </w:p>
        </w:tc>
        <w:tc>
          <w:tcPr>
            <w:tcW w:w="1695" w:type="dxa"/>
            <w:shd w:val="clear" w:color="auto" w:fill="auto"/>
          </w:tcPr>
          <w:p w14:paraId="545D1CC9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262623" w14:textId="2AB58725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991BB6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26CEF1C0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C1D2757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EF0B27B" w14:textId="77777777" w:rsidTr="00352762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283BEF46" w14:textId="77777777" w:rsidR="00352762" w:rsidRDefault="00352762" w:rsidP="00961C33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E5725AA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04CA2B2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70A3DC6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1FDCC65" w14:textId="77777777" w:rsidR="00352762" w:rsidRDefault="00352762" w:rsidP="00352762">
      <w:pPr>
        <w:tabs>
          <w:tab w:val="right" w:leader="underscore" w:pos="9072"/>
        </w:tabs>
        <w:spacing w:line="288" w:lineRule="auto"/>
        <w:jc w:val="center"/>
        <w:rPr>
          <w:b/>
        </w:rPr>
      </w:pPr>
    </w:p>
    <w:p w14:paraId="0C63159C" w14:textId="77777777" w:rsidR="000D59B9" w:rsidRPr="000D59B9" w:rsidRDefault="000D59B9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C4784BF" w14:textId="77777777" w:rsidR="000D59B9" w:rsidRPr="000D59B9" w:rsidRDefault="000D59B9" w:rsidP="000D59B9">
      <w:pPr>
        <w:tabs>
          <w:tab w:val="right" w:leader="underscore" w:pos="9072"/>
        </w:tabs>
        <w:spacing w:line="288" w:lineRule="auto"/>
        <w:jc w:val="both"/>
      </w:pPr>
    </w:p>
    <w:p w14:paraId="5EBC87AD" w14:textId="77777777" w:rsidR="000D59B9" w:rsidRDefault="000D59B9" w:rsidP="000D59B9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55D84A9" w14:textId="27AC2D03" w:rsidR="000D59B9" w:rsidRDefault="000D59B9" w:rsidP="000D59B9">
      <w:pPr>
        <w:tabs>
          <w:tab w:val="right" w:leader="underscore" w:pos="9072"/>
        </w:tabs>
        <w:spacing w:line="288" w:lineRule="auto"/>
      </w:pPr>
    </w:p>
    <w:p w14:paraId="7B1588C3" w14:textId="025B97C4" w:rsidR="001429E5" w:rsidRDefault="001429E5" w:rsidP="00FF5806">
      <w:pPr>
        <w:tabs>
          <w:tab w:val="right" w:leader="underscore" w:pos="9072"/>
        </w:tabs>
        <w:spacing w:line="288" w:lineRule="auto"/>
      </w:pPr>
    </w:p>
    <w:sectPr w:rsidR="001429E5" w:rsidSect="00B34551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346731" w:rsidRDefault="00346731" w:rsidP="00415AAD">
      <w:r>
        <w:separator/>
      </w:r>
    </w:p>
  </w:endnote>
  <w:endnote w:type="continuationSeparator" w:id="0">
    <w:p w14:paraId="645B60A4" w14:textId="77777777" w:rsidR="00346731" w:rsidRDefault="0034673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346731" w:rsidRDefault="0034673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346731" w:rsidRDefault="00346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346731" w:rsidRDefault="00346731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6046BC" w:rsidRPr="006046BC" w:rsidRDefault="006046B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346731" w:rsidRDefault="00346731" w:rsidP="00415AAD">
      <w:r>
        <w:separator/>
      </w:r>
    </w:p>
  </w:footnote>
  <w:footnote w:type="continuationSeparator" w:id="0">
    <w:p w14:paraId="48533ADF" w14:textId="77777777" w:rsidR="00346731" w:rsidRDefault="00346731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B1A16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0892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92E28"/>
    <w:rsid w:val="0059786F"/>
    <w:rsid w:val="005A2DFC"/>
    <w:rsid w:val="005A3E19"/>
    <w:rsid w:val="005B3A3E"/>
    <w:rsid w:val="005B58D9"/>
    <w:rsid w:val="005B689F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4748"/>
    <w:rsid w:val="009D010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F2017E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  <w:rsid w:val="00FF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5BC27-024F-4A99-8CF7-7B8D728F6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1495</Words>
  <Characters>8972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2022-03-15T07:51:00Z</dcterms:created>
  <dcterms:modified xsi:type="dcterms:W3CDTF">2022-03-15T07:51:00Z</dcterms:modified>
</cp:coreProperties>
</file>