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1704" w:rsidRPr="00201704" w:rsidRDefault="00201704" w:rsidP="005759D6">
      <w:pPr>
        <w:spacing w:after="0" w:line="240" w:lineRule="auto"/>
        <w:jc w:val="both"/>
        <w:rPr>
          <w:rFonts w:ascii="Times New Roman" w:eastAsia="Times New Roman" w:hAnsi="Times New Roman" w:cs="Times New Roman"/>
          <w:sz w:val="20"/>
          <w:szCs w:val="20"/>
          <w:lang w:eastAsia="pl-PL"/>
        </w:rPr>
      </w:pPr>
      <w:r w:rsidRPr="00201704">
        <w:rPr>
          <w:rFonts w:ascii="Times New Roman" w:eastAsia="Times New Roman" w:hAnsi="Times New Roman" w:cs="Times New Roman"/>
          <w:sz w:val="20"/>
          <w:szCs w:val="20"/>
          <w:lang w:eastAsia="pl-PL"/>
        </w:rPr>
        <w:t>Szkoła Główna Gospodarstwa Wiejskiego w Warszawie</w:t>
      </w:r>
    </w:p>
    <w:p w:rsidR="00201704" w:rsidRPr="00201704" w:rsidRDefault="00201704" w:rsidP="005759D6">
      <w:pPr>
        <w:spacing w:after="0" w:line="240" w:lineRule="auto"/>
        <w:jc w:val="both"/>
        <w:rPr>
          <w:rFonts w:ascii="Times New Roman" w:eastAsia="Times New Roman" w:hAnsi="Times New Roman" w:cs="Times New Roman"/>
          <w:sz w:val="20"/>
          <w:szCs w:val="20"/>
          <w:lang w:eastAsia="pl-PL"/>
        </w:rPr>
      </w:pPr>
      <w:r w:rsidRPr="00201704">
        <w:rPr>
          <w:rFonts w:ascii="Times New Roman" w:eastAsia="Times New Roman" w:hAnsi="Times New Roman" w:cs="Times New Roman"/>
          <w:sz w:val="20"/>
          <w:szCs w:val="20"/>
          <w:lang w:eastAsia="pl-PL"/>
        </w:rPr>
        <w:t xml:space="preserve">Instytut Nauk Leśnych , Katedra Hodowli Lasu </w:t>
      </w:r>
    </w:p>
    <w:p w:rsidR="005759D6" w:rsidRPr="00201704" w:rsidRDefault="00201704" w:rsidP="005759D6">
      <w:pPr>
        <w:spacing w:after="0" w:line="240" w:lineRule="auto"/>
        <w:jc w:val="both"/>
        <w:rPr>
          <w:rFonts w:ascii="Times New Roman" w:eastAsia="Times New Roman" w:hAnsi="Times New Roman" w:cs="Times New Roman"/>
          <w:sz w:val="20"/>
          <w:szCs w:val="20"/>
          <w:lang w:eastAsia="pl-PL"/>
        </w:rPr>
      </w:pPr>
      <w:r w:rsidRPr="00201704">
        <w:rPr>
          <w:rFonts w:ascii="Times New Roman" w:eastAsia="Times New Roman" w:hAnsi="Times New Roman" w:cs="Times New Roman"/>
          <w:sz w:val="20"/>
          <w:szCs w:val="20"/>
          <w:lang w:eastAsia="pl-PL"/>
        </w:rPr>
        <w:t>02-776 Warszawa ul. Nowoursynowska 159  Tel. 225938101</w:t>
      </w:r>
      <w:r w:rsidR="005759D6" w:rsidRPr="00201704">
        <w:rPr>
          <w:rFonts w:ascii="Times New Roman" w:eastAsia="Times New Roman" w:hAnsi="Times New Roman" w:cs="Times New Roman"/>
          <w:sz w:val="20"/>
          <w:szCs w:val="20"/>
          <w:lang w:eastAsia="pl-PL"/>
        </w:rPr>
        <w:t xml:space="preserve">                                                </w:t>
      </w:r>
    </w:p>
    <w:p w:rsidR="005759D6" w:rsidRPr="005C7320" w:rsidRDefault="005759D6" w:rsidP="005759D6">
      <w:pPr>
        <w:spacing w:after="0" w:line="24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 xml:space="preserve">              pieczęć zamawiającego</w:t>
      </w:r>
    </w:p>
    <w:p w:rsidR="005759D6" w:rsidRPr="005C7320" w:rsidRDefault="005759D6" w:rsidP="005759D6">
      <w:pPr>
        <w:spacing w:after="0" w:line="24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 xml:space="preserve">                                                     </w:t>
      </w:r>
    </w:p>
    <w:p w:rsidR="005759D6" w:rsidRDefault="005759D6" w:rsidP="005759D6">
      <w:pPr>
        <w:spacing w:after="0" w:line="240" w:lineRule="auto"/>
        <w:jc w:val="center"/>
        <w:rPr>
          <w:rFonts w:ascii="Times New Roman" w:eastAsia="Times New Roman" w:hAnsi="Times New Roman" w:cs="Times New Roman"/>
          <w:b/>
          <w:sz w:val="24"/>
          <w:szCs w:val="24"/>
          <w:lang w:eastAsia="pl-PL"/>
        </w:rPr>
      </w:pPr>
      <w:r w:rsidRPr="005C7320">
        <w:rPr>
          <w:rFonts w:ascii="Times New Roman" w:eastAsia="Times New Roman" w:hAnsi="Times New Roman" w:cs="Times New Roman"/>
          <w:b/>
          <w:sz w:val="24"/>
          <w:szCs w:val="24"/>
          <w:lang w:eastAsia="pl-PL"/>
        </w:rPr>
        <w:t>ZAPYTANIE OFERTOWE</w:t>
      </w:r>
    </w:p>
    <w:p w:rsidR="00813F57" w:rsidRPr="00813F57" w:rsidRDefault="00813F57" w:rsidP="00813F57">
      <w:pPr>
        <w:spacing w:after="0" w:line="360" w:lineRule="auto"/>
        <w:jc w:val="center"/>
        <w:rPr>
          <w:rFonts w:ascii="Times New Roman" w:eastAsia="Times New Roman" w:hAnsi="Times New Roman" w:cs="Times New Roman"/>
          <w:b/>
          <w:sz w:val="24"/>
          <w:szCs w:val="24"/>
          <w:lang w:eastAsia="pl-PL"/>
        </w:rPr>
      </w:pPr>
    </w:p>
    <w:p w:rsidR="00813F57" w:rsidRPr="00813F57" w:rsidRDefault="00813F57" w:rsidP="00813F57">
      <w:pPr>
        <w:widowControl w:val="0"/>
        <w:tabs>
          <w:tab w:val="left" w:pos="9072"/>
        </w:tabs>
        <w:autoSpaceDE w:val="0"/>
        <w:autoSpaceDN w:val="0"/>
        <w:adjustRightInd w:val="0"/>
        <w:spacing w:after="0" w:line="360" w:lineRule="auto"/>
        <w:jc w:val="both"/>
        <w:rPr>
          <w:rFonts w:ascii="Times New Roman" w:eastAsia="Times New Roman" w:hAnsi="Times New Roman" w:cs="Times New Roman"/>
          <w:b/>
          <w:iCs/>
          <w:sz w:val="24"/>
          <w:szCs w:val="24"/>
          <w:lang w:eastAsia="pl-PL"/>
        </w:rPr>
      </w:pPr>
      <w:r>
        <w:rPr>
          <w:rFonts w:ascii="Times New Roman" w:eastAsia="Times New Roman" w:hAnsi="Times New Roman" w:cs="Times New Roman"/>
          <w:b/>
          <w:iCs/>
          <w:sz w:val="24"/>
          <w:szCs w:val="24"/>
          <w:lang w:eastAsia="pl-PL"/>
        </w:rPr>
        <w:t xml:space="preserve">Na podstawie załącznika nr 1 do Zarządzenia nr 83 z dnia 16 czerwca 2021r „Regulamin </w:t>
      </w:r>
      <w:r w:rsidRPr="00813F57">
        <w:rPr>
          <w:rFonts w:ascii="Times New Roman" w:eastAsia="Times New Roman" w:hAnsi="Times New Roman" w:cs="Times New Roman"/>
          <w:b/>
          <w:iCs/>
          <w:sz w:val="24"/>
          <w:szCs w:val="24"/>
          <w:lang w:eastAsia="pl-PL"/>
        </w:rPr>
        <w:t>udzielania w Szkole Głównej Gospodarstwa Wiejskiego w Warszawie zamówień, których  wartość  netto jest wyższa niż 3 000 PLN</w:t>
      </w:r>
      <w:r w:rsidRPr="00813F57">
        <w:rPr>
          <w:rFonts w:ascii="Times New Roman" w:eastAsia="Times New Roman" w:hAnsi="Times New Roman" w:cs="Times New Roman"/>
          <w:sz w:val="20"/>
          <w:szCs w:val="20"/>
          <w:lang w:eastAsia="pl-PL"/>
        </w:rPr>
        <w:t xml:space="preserve"> </w:t>
      </w:r>
      <w:r w:rsidRPr="00813F57">
        <w:rPr>
          <w:rFonts w:ascii="Times New Roman" w:eastAsia="Times New Roman" w:hAnsi="Times New Roman" w:cs="Times New Roman"/>
          <w:b/>
          <w:sz w:val="24"/>
          <w:szCs w:val="24"/>
          <w:lang w:eastAsia="pl-PL"/>
        </w:rPr>
        <w:t>i jest niższa od wartości 130 000 PLN</w:t>
      </w:r>
      <w:r>
        <w:rPr>
          <w:rFonts w:ascii="Times New Roman" w:eastAsia="Times New Roman" w:hAnsi="Times New Roman" w:cs="Times New Roman"/>
          <w:b/>
          <w:lang w:eastAsia="pl-PL"/>
        </w:rPr>
        <w:t xml:space="preserve">, </w:t>
      </w:r>
      <w:r w:rsidRPr="00813F57">
        <w:rPr>
          <w:rFonts w:ascii="Times New Roman" w:eastAsia="Times New Roman" w:hAnsi="Times New Roman" w:cs="Times New Roman"/>
          <w:sz w:val="20"/>
          <w:szCs w:val="20"/>
          <w:lang w:eastAsia="pl-PL"/>
        </w:rPr>
        <w:t xml:space="preserve">                   </w:t>
      </w:r>
    </w:p>
    <w:p w:rsidR="005759D6" w:rsidRPr="00813F57" w:rsidRDefault="005759D6" w:rsidP="00813F57">
      <w:pPr>
        <w:spacing w:before="60" w:after="0" w:line="360" w:lineRule="auto"/>
        <w:jc w:val="both"/>
        <w:rPr>
          <w:rFonts w:ascii="Times New Roman" w:eastAsia="Times New Roman" w:hAnsi="Times New Roman" w:cs="Times New Roman"/>
          <w:b/>
          <w:sz w:val="23"/>
          <w:szCs w:val="23"/>
          <w:lang w:eastAsia="pl-PL"/>
        </w:rPr>
      </w:pPr>
      <w:r w:rsidRPr="00813F57">
        <w:rPr>
          <w:rFonts w:ascii="Times New Roman" w:eastAsia="Times New Roman" w:hAnsi="Times New Roman" w:cs="Times New Roman"/>
          <w:b/>
          <w:sz w:val="24"/>
          <w:szCs w:val="24"/>
          <w:lang w:eastAsia="pl-PL"/>
        </w:rPr>
        <w:t xml:space="preserve"> Zamawiający – Szkoła  Główna Gospodarstwa Wiejskiego w Warszawie zwraca się z zapytaniem ofertowym o cenę dostaw,</w:t>
      </w:r>
      <w:r w:rsidRPr="00813F57">
        <w:rPr>
          <w:rFonts w:ascii="Times New Roman" w:eastAsia="Times New Roman" w:hAnsi="Times New Roman" w:cs="Times New Roman"/>
          <w:b/>
          <w:sz w:val="23"/>
          <w:szCs w:val="23"/>
          <w:lang w:eastAsia="pl-PL"/>
        </w:rPr>
        <w:t xml:space="preserve"> określonych poniżej: </w:t>
      </w:r>
    </w:p>
    <w:p w:rsidR="00B401C5" w:rsidRDefault="005759D6" w:rsidP="005759D6">
      <w:pPr>
        <w:numPr>
          <w:ilvl w:val="0"/>
          <w:numId w:val="1"/>
        </w:numPr>
        <w:spacing w:after="0" w:line="360" w:lineRule="auto"/>
        <w:jc w:val="both"/>
        <w:rPr>
          <w:rFonts w:ascii="Times New Roman" w:eastAsia="Times New Roman" w:hAnsi="Times New Roman" w:cs="Times New Roman"/>
          <w:sz w:val="24"/>
          <w:szCs w:val="24"/>
          <w:lang w:eastAsia="pl-PL"/>
        </w:rPr>
      </w:pPr>
      <w:r w:rsidRPr="00B401C5">
        <w:rPr>
          <w:rFonts w:ascii="Times New Roman" w:eastAsia="Times New Roman" w:hAnsi="Times New Roman" w:cs="Times New Roman"/>
          <w:sz w:val="24"/>
          <w:szCs w:val="24"/>
          <w:lang w:eastAsia="pl-PL"/>
        </w:rPr>
        <w:t xml:space="preserve">Zamawiający  </w:t>
      </w:r>
      <w:r w:rsidR="00B401C5">
        <w:rPr>
          <w:rFonts w:ascii="Times New Roman" w:eastAsia="Times New Roman" w:hAnsi="Times New Roman" w:cs="Times New Roman"/>
          <w:sz w:val="24"/>
          <w:szCs w:val="24"/>
          <w:lang w:eastAsia="pl-PL"/>
        </w:rPr>
        <w:t xml:space="preserve">Szkoła Główna Gospodarstwa Wiejskiego w Warszawie, </w:t>
      </w:r>
      <w:r w:rsidR="00F55766" w:rsidRPr="00B401C5">
        <w:rPr>
          <w:rFonts w:ascii="Times New Roman" w:eastAsia="Times New Roman" w:hAnsi="Times New Roman" w:cs="Times New Roman"/>
          <w:sz w:val="24"/>
          <w:szCs w:val="24"/>
          <w:lang w:eastAsia="pl-PL"/>
        </w:rPr>
        <w:t>Instytut Nauk Leśnych</w:t>
      </w:r>
      <w:r w:rsidR="00B401C5" w:rsidRPr="00B401C5">
        <w:rPr>
          <w:rFonts w:ascii="Times New Roman" w:eastAsia="Times New Roman" w:hAnsi="Times New Roman" w:cs="Times New Roman"/>
          <w:sz w:val="24"/>
          <w:szCs w:val="24"/>
          <w:lang w:eastAsia="pl-PL"/>
        </w:rPr>
        <w:t xml:space="preserve"> </w:t>
      </w:r>
    </w:p>
    <w:p w:rsidR="001F22E1" w:rsidRPr="001F22E1" w:rsidRDefault="005759D6" w:rsidP="005759D6">
      <w:pPr>
        <w:numPr>
          <w:ilvl w:val="0"/>
          <w:numId w:val="1"/>
        </w:numPr>
        <w:spacing w:after="0" w:line="360" w:lineRule="auto"/>
        <w:jc w:val="both"/>
        <w:rPr>
          <w:rFonts w:ascii="Times New Roman" w:eastAsia="Times New Roman" w:hAnsi="Times New Roman" w:cs="Times New Roman"/>
          <w:sz w:val="24"/>
          <w:szCs w:val="24"/>
          <w:lang w:eastAsia="pl-PL"/>
        </w:rPr>
      </w:pPr>
      <w:r w:rsidRPr="005C1108">
        <w:rPr>
          <w:rFonts w:ascii="Times New Roman" w:eastAsia="Times New Roman" w:hAnsi="Times New Roman" w:cs="Times New Roman"/>
          <w:sz w:val="24"/>
          <w:szCs w:val="24"/>
          <w:lang w:eastAsia="pl-PL"/>
        </w:rPr>
        <w:t>Przedmiot  zamówienia</w:t>
      </w:r>
      <w:r w:rsidR="00F55766" w:rsidRPr="005C1108">
        <w:rPr>
          <w:rFonts w:ascii="Times New Roman" w:eastAsia="Times New Roman" w:hAnsi="Times New Roman" w:cs="Times New Roman"/>
          <w:sz w:val="24"/>
          <w:szCs w:val="24"/>
          <w:lang w:eastAsia="pl-PL"/>
        </w:rPr>
        <w:t xml:space="preserve">: </w:t>
      </w:r>
      <w:r w:rsidR="00D749C1">
        <w:t xml:space="preserve">Dostawa </w:t>
      </w:r>
      <w:r w:rsidR="005C1108">
        <w:t xml:space="preserve"> </w:t>
      </w:r>
      <w:r w:rsidR="00D749C1">
        <w:t xml:space="preserve">głowicy drukującej </w:t>
      </w:r>
      <w:r w:rsidR="005C1108">
        <w:t>Magenta/</w:t>
      </w:r>
      <w:proofErr w:type="spellStart"/>
      <w:r w:rsidR="005C1108">
        <w:t>Cyan</w:t>
      </w:r>
      <w:proofErr w:type="spellEnd"/>
      <w:r w:rsidR="005C1108">
        <w:t xml:space="preserve"> o symbolu C9382A do drukarki HP </w:t>
      </w:r>
      <w:proofErr w:type="spellStart"/>
      <w:r w:rsidR="005C1108">
        <w:t>Officejet</w:t>
      </w:r>
      <w:proofErr w:type="spellEnd"/>
      <w:r w:rsidR="005C1108">
        <w:t xml:space="preserve"> Pro K8600</w:t>
      </w:r>
      <w:r w:rsidR="00EF144B">
        <w:t xml:space="preserve"> – 1 sztuka</w:t>
      </w:r>
    </w:p>
    <w:p w:rsidR="005759D6" w:rsidRPr="005C1108" w:rsidRDefault="005759D6" w:rsidP="005759D6">
      <w:pPr>
        <w:numPr>
          <w:ilvl w:val="0"/>
          <w:numId w:val="1"/>
        </w:numPr>
        <w:spacing w:after="0" w:line="360" w:lineRule="auto"/>
        <w:jc w:val="both"/>
        <w:rPr>
          <w:rFonts w:ascii="Times New Roman" w:eastAsia="Times New Roman" w:hAnsi="Times New Roman" w:cs="Times New Roman"/>
          <w:sz w:val="24"/>
          <w:szCs w:val="24"/>
          <w:lang w:eastAsia="pl-PL"/>
        </w:rPr>
      </w:pPr>
      <w:r w:rsidRPr="005C1108">
        <w:rPr>
          <w:rFonts w:ascii="Times New Roman" w:eastAsia="Times New Roman" w:hAnsi="Times New Roman" w:cs="Times New Roman"/>
          <w:sz w:val="24"/>
          <w:szCs w:val="24"/>
          <w:lang w:eastAsia="pl-PL"/>
        </w:rPr>
        <w:t>Termin realizacji zamówienia</w:t>
      </w:r>
      <w:r w:rsidR="00F55766" w:rsidRPr="005C1108">
        <w:rPr>
          <w:rFonts w:ascii="Times New Roman" w:eastAsia="Times New Roman" w:hAnsi="Times New Roman" w:cs="Times New Roman"/>
          <w:sz w:val="24"/>
          <w:szCs w:val="24"/>
          <w:lang w:eastAsia="pl-PL"/>
        </w:rPr>
        <w:t xml:space="preserve">: </w:t>
      </w:r>
      <w:r w:rsidR="005C1108" w:rsidRPr="005C1108">
        <w:rPr>
          <w:rFonts w:ascii="Times New Roman" w:eastAsia="Times New Roman" w:hAnsi="Times New Roman" w:cs="Times New Roman"/>
          <w:sz w:val="24"/>
          <w:szCs w:val="24"/>
          <w:lang w:eastAsia="pl-PL"/>
        </w:rPr>
        <w:t>202</w:t>
      </w:r>
      <w:r w:rsidR="005C1108">
        <w:rPr>
          <w:rFonts w:ascii="Times New Roman" w:eastAsia="Times New Roman" w:hAnsi="Times New Roman" w:cs="Times New Roman"/>
          <w:sz w:val="24"/>
          <w:szCs w:val="24"/>
          <w:lang w:eastAsia="pl-PL"/>
        </w:rPr>
        <w:t>2</w:t>
      </w:r>
      <w:r w:rsidR="00F55766" w:rsidRPr="005C1108">
        <w:rPr>
          <w:rFonts w:ascii="Times New Roman" w:eastAsia="Times New Roman" w:hAnsi="Times New Roman" w:cs="Times New Roman"/>
          <w:sz w:val="24"/>
          <w:szCs w:val="24"/>
          <w:lang w:eastAsia="pl-PL"/>
        </w:rPr>
        <w:t>-</w:t>
      </w:r>
      <w:r w:rsidR="005C1108">
        <w:rPr>
          <w:rFonts w:ascii="Times New Roman" w:eastAsia="Times New Roman" w:hAnsi="Times New Roman" w:cs="Times New Roman"/>
          <w:sz w:val="24"/>
          <w:szCs w:val="24"/>
          <w:lang w:eastAsia="pl-PL"/>
        </w:rPr>
        <w:t>09</w:t>
      </w:r>
      <w:r w:rsidR="00F55766" w:rsidRPr="005C1108">
        <w:rPr>
          <w:rFonts w:ascii="Times New Roman" w:eastAsia="Times New Roman" w:hAnsi="Times New Roman" w:cs="Times New Roman"/>
          <w:sz w:val="24"/>
          <w:szCs w:val="24"/>
          <w:lang w:eastAsia="pl-PL"/>
        </w:rPr>
        <w:t>-</w:t>
      </w:r>
      <w:r w:rsidR="005C1108">
        <w:rPr>
          <w:rFonts w:ascii="Times New Roman" w:eastAsia="Times New Roman" w:hAnsi="Times New Roman" w:cs="Times New Roman"/>
          <w:sz w:val="24"/>
          <w:szCs w:val="24"/>
          <w:lang w:eastAsia="pl-PL"/>
        </w:rPr>
        <w:t>06</w:t>
      </w:r>
    </w:p>
    <w:p w:rsidR="005759D6" w:rsidRDefault="005759D6" w:rsidP="005759D6">
      <w:pPr>
        <w:numPr>
          <w:ilvl w:val="0"/>
          <w:numId w:val="1"/>
        </w:numPr>
        <w:spacing w:after="0" w:line="360" w:lineRule="auto"/>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Kryteria oceny ofert oraz ich znaczenie procentowe (cena ewentualnie inne kryteria oceny składanych ofert)</w:t>
      </w:r>
      <w:r w:rsidR="00B401C5">
        <w:rPr>
          <w:rFonts w:ascii="Times New Roman" w:eastAsia="Times New Roman" w:hAnsi="Times New Roman" w:cs="Times New Roman"/>
          <w:sz w:val="24"/>
          <w:szCs w:val="24"/>
          <w:lang w:eastAsia="pl-PL"/>
        </w:rPr>
        <w:t xml:space="preserve"> cena</w:t>
      </w:r>
      <w:r w:rsidR="00BE4A22">
        <w:rPr>
          <w:rFonts w:ascii="Times New Roman" w:eastAsia="Times New Roman" w:hAnsi="Times New Roman" w:cs="Times New Roman"/>
          <w:sz w:val="24"/>
          <w:szCs w:val="24"/>
          <w:lang w:eastAsia="pl-PL"/>
        </w:rPr>
        <w:t xml:space="preserve"> 100 %</w:t>
      </w:r>
    </w:p>
    <w:p w:rsidR="00BE4A22" w:rsidRPr="000B57DB" w:rsidRDefault="00BE4A22" w:rsidP="000B57DB">
      <w:pPr>
        <w:pStyle w:val="Akapitzlist"/>
        <w:ind w:left="360"/>
        <w:rPr>
          <w:rFonts w:ascii="Times New Roman" w:hAnsi="Times New Roman" w:cs="Times New Roman"/>
          <w:sz w:val="24"/>
          <w:szCs w:val="24"/>
        </w:rPr>
      </w:pPr>
      <w:r w:rsidRPr="000B57DB">
        <w:rPr>
          <w:rFonts w:ascii="Times New Roman" w:hAnsi="Times New Roman" w:cs="Times New Roman"/>
          <w:sz w:val="24"/>
          <w:szCs w:val="24"/>
        </w:rPr>
        <w:t>Zamawiający wybierze ofertę, która będzie przedstawiała najkorzystniejszą cenę.</w:t>
      </w:r>
    </w:p>
    <w:p w:rsidR="00BE4A22" w:rsidRPr="000B57DB" w:rsidRDefault="00BE4A22" w:rsidP="000B57DB">
      <w:pPr>
        <w:pStyle w:val="Akapitzlist"/>
        <w:spacing w:after="0" w:line="240" w:lineRule="auto"/>
        <w:ind w:left="360"/>
        <w:rPr>
          <w:rFonts w:ascii="Times New Roman" w:eastAsia="Times New Roman" w:hAnsi="Times New Roman"/>
          <w:sz w:val="24"/>
          <w:szCs w:val="24"/>
          <w:lang w:eastAsia="pl-PL"/>
        </w:rPr>
      </w:pPr>
      <w:r w:rsidRPr="000B57DB">
        <w:rPr>
          <w:rFonts w:ascii="Times New Roman" w:eastAsia="Times New Roman" w:hAnsi="Times New Roman"/>
          <w:sz w:val="24"/>
          <w:szCs w:val="24"/>
          <w:lang w:eastAsia="pl-PL"/>
        </w:rPr>
        <w:t>W zakresie kryterium „Cena” ocena nastąpi w skali punktowej od 0 do 100 pkt, według wzoru:</w:t>
      </w:r>
    </w:p>
    <w:p w:rsidR="00BE4A22" w:rsidRPr="000B57DB" w:rsidRDefault="00BE4A22" w:rsidP="000B57DB">
      <w:pPr>
        <w:pStyle w:val="Akapitzlist"/>
        <w:spacing w:after="0" w:line="240" w:lineRule="auto"/>
        <w:ind w:left="360"/>
        <w:rPr>
          <w:rFonts w:ascii="Times New Roman" w:eastAsia="Times New Roman" w:hAnsi="Times New Roman"/>
          <w:sz w:val="24"/>
          <w:szCs w:val="24"/>
          <w:lang w:eastAsia="pl-PL"/>
        </w:rPr>
      </w:pPr>
      <w:r w:rsidRPr="000B57DB">
        <w:rPr>
          <w:rFonts w:ascii="Times New Roman" w:eastAsia="Times New Roman" w:hAnsi="Times New Roman"/>
          <w:i/>
          <w:sz w:val="24"/>
          <w:szCs w:val="24"/>
          <w:lang w:eastAsia="pl-PL"/>
        </w:rPr>
        <w:t xml:space="preserve">najniższa cena brutto spośród złożonych ofert </w:t>
      </w:r>
      <w:r w:rsidRPr="000B57DB">
        <w:rPr>
          <w:rFonts w:ascii="Times New Roman" w:eastAsia="Times New Roman" w:hAnsi="Times New Roman"/>
          <w:sz w:val="24"/>
          <w:szCs w:val="24"/>
          <w:lang w:eastAsia="pl-PL"/>
        </w:rPr>
        <w:t xml:space="preserve">/ </w:t>
      </w:r>
      <w:r w:rsidRPr="000B57DB">
        <w:rPr>
          <w:rFonts w:ascii="Times New Roman" w:eastAsia="Times New Roman" w:hAnsi="Times New Roman"/>
          <w:i/>
          <w:sz w:val="24"/>
          <w:szCs w:val="24"/>
          <w:lang w:eastAsia="pl-PL"/>
        </w:rPr>
        <w:t xml:space="preserve">cena brutto w ofercie badanej </w:t>
      </w:r>
      <w:r w:rsidRPr="000B57DB">
        <w:rPr>
          <w:rFonts w:ascii="Times New Roman" w:eastAsia="Times New Roman" w:hAnsi="Times New Roman"/>
          <w:sz w:val="24"/>
          <w:szCs w:val="24"/>
          <w:lang w:eastAsia="pl-PL"/>
        </w:rPr>
        <w:t xml:space="preserve">x 100 x 100%. </w:t>
      </w:r>
    </w:p>
    <w:p w:rsidR="00BE4A22" w:rsidRDefault="00BE4A22" w:rsidP="000B57DB">
      <w:pPr>
        <w:spacing w:after="0" w:line="360" w:lineRule="auto"/>
        <w:ind w:left="360"/>
        <w:jc w:val="both"/>
        <w:rPr>
          <w:rFonts w:ascii="Times New Roman" w:eastAsia="Times New Roman" w:hAnsi="Times New Roman" w:cs="Times New Roman"/>
          <w:sz w:val="24"/>
          <w:szCs w:val="24"/>
          <w:lang w:eastAsia="pl-PL"/>
        </w:rPr>
      </w:pPr>
    </w:p>
    <w:p w:rsidR="00B401C5" w:rsidRPr="005C7320" w:rsidRDefault="00B401C5" w:rsidP="005759D6">
      <w:pPr>
        <w:numPr>
          <w:ilvl w:val="0"/>
          <w:numId w:val="1"/>
        </w:num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I</w:t>
      </w:r>
      <w:r w:rsidRPr="005C7320">
        <w:rPr>
          <w:rFonts w:ascii="Times New Roman" w:eastAsia="Times New Roman" w:hAnsi="Times New Roman" w:cs="Times New Roman"/>
          <w:sz w:val="24"/>
          <w:szCs w:val="24"/>
          <w:lang w:eastAsia="pl-PL"/>
        </w:rPr>
        <w:t>nne istotne warunki zamówienia</w:t>
      </w:r>
    </w:p>
    <w:p w:rsidR="00F55766" w:rsidRPr="007B6126" w:rsidRDefault="005C1108" w:rsidP="00F55766">
      <w:pPr>
        <w:rPr>
          <w:rFonts w:ascii="Times New Roman" w:hAnsi="Times New Roman" w:cs="Times New Roman"/>
          <w:sz w:val="24"/>
          <w:szCs w:val="24"/>
        </w:rPr>
      </w:pPr>
      <w:r>
        <w:rPr>
          <w:rFonts w:ascii="Times New Roman" w:hAnsi="Times New Roman" w:cs="Times New Roman"/>
          <w:b/>
          <w:sz w:val="24"/>
          <w:szCs w:val="24"/>
        </w:rPr>
        <w:t xml:space="preserve">Głowica musi być </w:t>
      </w:r>
      <w:r w:rsidR="00F65B70">
        <w:rPr>
          <w:rFonts w:ascii="Times New Roman" w:hAnsi="Times New Roman" w:cs="Times New Roman"/>
          <w:b/>
          <w:sz w:val="24"/>
          <w:szCs w:val="24"/>
        </w:rPr>
        <w:t xml:space="preserve"> </w:t>
      </w:r>
      <w:r>
        <w:rPr>
          <w:rFonts w:ascii="Times New Roman" w:hAnsi="Times New Roman" w:cs="Times New Roman"/>
          <w:b/>
          <w:sz w:val="24"/>
          <w:szCs w:val="24"/>
        </w:rPr>
        <w:t>oryginalna</w:t>
      </w:r>
      <w:r w:rsidR="00F65B70">
        <w:rPr>
          <w:rFonts w:ascii="Times New Roman" w:hAnsi="Times New Roman" w:cs="Times New Roman"/>
          <w:b/>
          <w:sz w:val="24"/>
          <w:szCs w:val="24"/>
        </w:rPr>
        <w:t>, nie zamienniki</w:t>
      </w:r>
    </w:p>
    <w:p w:rsidR="005759D6" w:rsidRPr="005C7320" w:rsidRDefault="005759D6" w:rsidP="000B57DB">
      <w:pPr>
        <w:numPr>
          <w:ilvl w:val="0"/>
          <w:numId w:val="1"/>
        </w:numPr>
        <w:spacing w:after="0" w:line="240" w:lineRule="auto"/>
        <w:ind w:hanging="357"/>
        <w:jc w:val="both"/>
        <w:rPr>
          <w:rFonts w:ascii="Times New Roman" w:eastAsia="Times New Roman" w:hAnsi="Times New Roman" w:cs="Times New Roman"/>
          <w:sz w:val="24"/>
          <w:szCs w:val="24"/>
          <w:lang w:eastAsia="pl-PL"/>
        </w:rPr>
      </w:pPr>
      <w:r w:rsidRPr="005C7320">
        <w:rPr>
          <w:rFonts w:ascii="Times New Roman" w:eastAsia="Times New Roman" w:hAnsi="Times New Roman" w:cs="Times New Roman"/>
          <w:sz w:val="24"/>
          <w:szCs w:val="24"/>
          <w:lang w:eastAsia="pl-PL"/>
        </w:rPr>
        <w:t xml:space="preserve">Sposób przygotowania oferty </w:t>
      </w:r>
    </w:p>
    <w:p w:rsidR="005759D6" w:rsidRDefault="005759D6" w:rsidP="000B57DB">
      <w:pPr>
        <w:pStyle w:val="Akapitzlist"/>
        <w:numPr>
          <w:ilvl w:val="0"/>
          <w:numId w:val="2"/>
        </w:numPr>
        <w:spacing w:after="0" w:line="240" w:lineRule="auto"/>
        <w:jc w:val="both"/>
        <w:rPr>
          <w:rFonts w:ascii="Times New Roman" w:eastAsia="Times New Roman" w:hAnsi="Times New Roman" w:cs="Times New Roman"/>
          <w:sz w:val="24"/>
          <w:szCs w:val="24"/>
          <w:lang w:eastAsia="pl-PL"/>
        </w:rPr>
      </w:pPr>
      <w:r w:rsidRPr="000B57DB">
        <w:rPr>
          <w:rFonts w:ascii="Times New Roman" w:eastAsia="Times New Roman" w:hAnsi="Times New Roman" w:cs="Times New Roman"/>
          <w:sz w:val="24"/>
          <w:szCs w:val="24"/>
          <w:lang w:eastAsia="pl-PL"/>
        </w:rPr>
        <w:t xml:space="preserve">Ofertę sporządzić należy w języku polskim, w formie pisemnej (można przesłać mailem, faksem), na maszynie, komputerze, nieścieralnym atramentem lub długopisem. Oferta winna   być    podpisana   przez  osobę  upoważnioną. W  przypadku    składania   oferty w siedzibie zamawiającego lub pocztą na kopercie należy umieścić napis </w:t>
      </w:r>
      <w:r w:rsidR="005C1108">
        <w:rPr>
          <w:rFonts w:ascii="Times New Roman" w:eastAsia="Times New Roman" w:hAnsi="Times New Roman" w:cs="Times New Roman"/>
          <w:sz w:val="24"/>
          <w:szCs w:val="24"/>
          <w:lang w:eastAsia="pl-PL"/>
        </w:rPr>
        <w:t>”Głowica do drukarki</w:t>
      </w:r>
      <w:r w:rsidRPr="000B57DB">
        <w:rPr>
          <w:rFonts w:ascii="Times New Roman" w:eastAsia="Times New Roman" w:hAnsi="Times New Roman" w:cs="Times New Roman"/>
          <w:sz w:val="24"/>
          <w:szCs w:val="24"/>
          <w:lang w:eastAsia="pl-PL"/>
        </w:rPr>
        <w:t>”.</w:t>
      </w:r>
      <w:r w:rsidR="00B401C5" w:rsidRPr="000B57DB">
        <w:rPr>
          <w:rFonts w:ascii="Times New Roman" w:eastAsia="Times New Roman" w:hAnsi="Times New Roman" w:cs="Times New Roman"/>
          <w:sz w:val="24"/>
          <w:szCs w:val="24"/>
          <w:lang w:eastAsia="pl-PL"/>
        </w:rPr>
        <w:t xml:space="preserve"> </w:t>
      </w:r>
      <w:r w:rsidRPr="000B57DB">
        <w:rPr>
          <w:rFonts w:ascii="Times New Roman" w:eastAsia="Times New Roman" w:hAnsi="Times New Roman" w:cs="Times New Roman"/>
          <w:sz w:val="24"/>
          <w:szCs w:val="24"/>
          <w:lang w:eastAsia="pl-PL"/>
        </w:rPr>
        <w:t>Ofertę złożyć można pocztą elektroniczną na adres</w:t>
      </w:r>
      <w:r w:rsidR="00B401C5" w:rsidRPr="000B57DB">
        <w:rPr>
          <w:rFonts w:ascii="Times New Roman" w:eastAsia="Times New Roman" w:hAnsi="Times New Roman" w:cs="Times New Roman"/>
          <w:sz w:val="24"/>
          <w:szCs w:val="24"/>
          <w:lang w:eastAsia="pl-PL"/>
        </w:rPr>
        <w:t xml:space="preserve"> </w:t>
      </w:r>
      <w:hyperlink r:id="rId7" w:history="1">
        <w:r w:rsidR="005C1108">
          <w:rPr>
            <w:rStyle w:val="Hipercze"/>
            <w:rFonts w:ascii="Times New Roman" w:eastAsia="Times New Roman" w:hAnsi="Times New Roman" w:cs="Times New Roman"/>
            <w:sz w:val="24"/>
            <w:szCs w:val="24"/>
            <w:lang w:eastAsia="pl-PL"/>
          </w:rPr>
          <w:t>zdzislawa_widawska</w:t>
        </w:r>
        <w:r w:rsidR="005C1108" w:rsidRPr="00230201">
          <w:rPr>
            <w:rStyle w:val="Hipercze"/>
            <w:rFonts w:ascii="Times New Roman" w:eastAsia="Times New Roman" w:hAnsi="Times New Roman" w:cs="Times New Roman"/>
            <w:sz w:val="24"/>
            <w:szCs w:val="24"/>
            <w:lang w:eastAsia="pl-PL"/>
          </w:rPr>
          <w:t>@sggw.edu.pl</w:t>
        </w:r>
      </w:hyperlink>
      <w:r w:rsidR="00B401C5" w:rsidRPr="000B57DB">
        <w:rPr>
          <w:rFonts w:ascii="Times New Roman" w:eastAsia="Times New Roman" w:hAnsi="Times New Roman" w:cs="Times New Roman"/>
          <w:sz w:val="24"/>
          <w:szCs w:val="24"/>
          <w:lang w:eastAsia="pl-PL"/>
        </w:rPr>
        <w:t xml:space="preserve"> </w:t>
      </w:r>
    </w:p>
    <w:p w:rsidR="00BE4A22" w:rsidRPr="000B57DB" w:rsidRDefault="00BE4A22" w:rsidP="00BE4A22">
      <w:pPr>
        <w:pStyle w:val="Akapitzlist"/>
        <w:numPr>
          <w:ilvl w:val="0"/>
          <w:numId w:val="2"/>
        </w:numPr>
        <w:spacing w:after="0" w:line="240" w:lineRule="auto"/>
        <w:contextualSpacing w:val="0"/>
        <w:jc w:val="both"/>
        <w:rPr>
          <w:rFonts w:ascii="Times New Roman" w:hAnsi="Times New Roman" w:cs="Times New Roman"/>
          <w:sz w:val="24"/>
          <w:szCs w:val="24"/>
        </w:rPr>
      </w:pPr>
      <w:r w:rsidRPr="00BE4A22">
        <w:rPr>
          <w:rFonts w:ascii="Times New Roman" w:hAnsi="Times New Roman" w:cs="Times New Roman"/>
          <w:sz w:val="24"/>
          <w:szCs w:val="24"/>
        </w:rPr>
        <w:t xml:space="preserve">Ofertę sporządzić należy na </w:t>
      </w:r>
      <w:r w:rsidRPr="000B57DB">
        <w:rPr>
          <w:rFonts w:ascii="Times New Roman" w:hAnsi="Times New Roman" w:cs="Times New Roman"/>
          <w:sz w:val="24"/>
          <w:szCs w:val="24"/>
        </w:rPr>
        <w:t xml:space="preserve">załączonym druku „OFERTA” (zał.nr 1 do zapytania ofertowego). </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t>Do oferty należy dołączyć pełnomocnictwo lub inne dokumenty upoważniające do złożenia oferty w imieniu wykonawcy i jego reprezentowania, chyba że wynikają one z ogólnodostępnych baz danych np. KRS/CEIDG.</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t>Wykonawca może złożyć tylko jedną ofertę.</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t>Wszelkie koszty związane z przygotowaniem i złożeniem oferty ponosi oferent.</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lastRenderedPageBreak/>
        <w:t>Ostateczna cena oferty winna być podana w PLN w kwocie brutto, zaokrąglonej do dwóch miejsc po przecinku. Dodatkowo powinna zostać przedstawiona cena netto oraz wartość podatku VAT.</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t>Oferty zło</w:t>
      </w:r>
      <w:r w:rsidRPr="00C53741">
        <w:rPr>
          <w:rFonts w:ascii="Times New Roman" w:eastAsia="TimesNewRoman" w:hAnsi="Times New Roman" w:cs="Times New Roman"/>
          <w:sz w:val="24"/>
          <w:szCs w:val="24"/>
        </w:rPr>
        <w:t>ż</w:t>
      </w:r>
      <w:r w:rsidRPr="00C53741">
        <w:rPr>
          <w:rFonts w:ascii="Times New Roman" w:hAnsi="Times New Roman" w:cs="Times New Roman"/>
          <w:sz w:val="24"/>
          <w:szCs w:val="24"/>
        </w:rPr>
        <w:t>one po terminie nie b</w:t>
      </w:r>
      <w:r w:rsidRPr="00C53741">
        <w:rPr>
          <w:rFonts w:ascii="Times New Roman" w:eastAsia="TimesNewRoman" w:hAnsi="Times New Roman" w:cs="Times New Roman"/>
          <w:sz w:val="24"/>
          <w:szCs w:val="24"/>
        </w:rPr>
        <w:t>ę</w:t>
      </w:r>
      <w:r w:rsidRPr="00C53741">
        <w:rPr>
          <w:rFonts w:ascii="Times New Roman" w:hAnsi="Times New Roman" w:cs="Times New Roman"/>
          <w:sz w:val="24"/>
          <w:szCs w:val="24"/>
        </w:rPr>
        <w:t>d</w:t>
      </w:r>
      <w:r w:rsidRPr="00C53741">
        <w:rPr>
          <w:rFonts w:ascii="Times New Roman" w:eastAsia="TimesNewRoman" w:hAnsi="Times New Roman" w:cs="Times New Roman"/>
          <w:sz w:val="24"/>
          <w:szCs w:val="24"/>
        </w:rPr>
        <w:t xml:space="preserve">ą </w:t>
      </w:r>
      <w:r w:rsidRPr="00C53741">
        <w:rPr>
          <w:rFonts w:ascii="Times New Roman" w:hAnsi="Times New Roman" w:cs="Times New Roman"/>
          <w:sz w:val="24"/>
          <w:szCs w:val="24"/>
        </w:rPr>
        <w:t>rozpatrywane.</w:t>
      </w:r>
    </w:p>
    <w:p w:rsidR="00BE4A22" w:rsidRPr="00C53741" w:rsidRDefault="00BE4A22" w:rsidP="00BE4A22">
      <w:pPr>
        <w:pStyle w:val="Akapitzlist"/>
        <w:numPr>
          <w:ilvl w:val="0"/>
          <w:numId w:val="2"/>
        </w:numPr>
        <w:spacing w:after="0" w:line="240" w:lineRule="auto"/>
        <w:jc w:val="both"/>
        <w:rPr>
          <w:rFonts w:ascii="Times New Roman" w:hAnsi="Times New Roman" w:cs="Times New Roman"/>
          <w:sz w:val="24"/>
          <w:szCs w:val="24"/>
        </w:rPr>
      </w:pPr>
      <w:r w:rsidRPr="00C53741">
        <w:rPr>
          <w:rFonts w:ascii="Times New Roman" w:hAnsi="Times New Roman" w:cs="Times New Roman"/>
          <w:sz w:val="24"/>
          <w:szCs w:val="24"/>
        </w:rPr>
        <w:t>Wykonawca mo</w:t>
      </w:r>
      <w:r w:rsidRPr="00C53741">
        <w:rPr>
          <w:rFonts w:ascii="Times New Roman" w:eastAsia="TimesNewRoman" w:hAnsi="Times New Roman" w:cs="Times New Roman"/>
          <w:sz w:val="24"/>
          <w:szCs w:val="24"/>
        </w:rPr>
        <w:t>ż</w:t>
      </w:r>
      <w:r w:rsidRPr="00C53741">
        <w:rPr>
          <w:rFonts w:ascii="Times New Roman" w:hAnsi="Times New Roman" w:cs="Times New Roman"/>
          <w:sz w:val="24"/>
          <w:szCs w:val="24"/>
        </w:rPr>
        <w:t>e przed upływem terminu składania ofert zmieni</w:t>
      </w:r>
      <w:r w:rsidRPr="00C53741">
        <w:rPr>
          <w:rFonts w:ascii="Times New Roman" w:eastAsia="TimesNewRoman" w:hAnsi="Times New Roman" w:cs="Times New Roman"/>
          <w:sz w:val="24"/>
          <w:szCs w:val="24"/>
        </w:rPr>
        <w:t xml:space="preserve">ć </w:t>
      </w:r>
      <w:r w:rsidRPr="00C53741">
        <w:rPr>
          <w:rFonts w:ascii="Times New Roman" w:hAnsi="Times New Roman" w:cs="Times New Roman"/>
          <w:sz w:val="24"/>
          <w:szCs w:val="24"/>
        </w:rPr>
        <w:t>lub wycofa</w:t>
      </w:r>
      <w:r w:rsidRPr="00C53741">
        <w:rPr>
          <w:rFonts w:ascii="Times New Roman" w:eastAsia="TimesNewRoman" w:hAnsi="Times New Roman" w:cs="Times New Roman"/>
          <w:sz w:val="24"/>
          <w:szCs w:val="24"/>
        </w:rPr>
        <w:t xml:space="preserve">ć </w:t>
      </w:r>
      <w:r w:rsidRPr="00C53741">
        <w:rPr>
          <w:rFonts w:ascii="Times New Roman" w:hAnsi="Times New Roman" w:cs="Times New Roman"/>
          <w:sz w:val="24"/>
          <w:szCs w:val="24"/>
        </w:rPr>
        <w:t>swoj</w:t>
      </w:r>
      <w:r w:rsidRPr="00C53741">
        <w:rPr>
          <w:rFonts w:ascii="Times New Roman" w:eastAsia="TimesNewRoman" w:hAnsi="Times New Roman" w:cs="Times New Roman"/>
          <w:sz w:val="24"/>
          <w:szCs w:val="24"/>
        </w:rPr>
        <w:t xml:space="preserve">ą </w:t>
      </w:r>
      <w:r w:rsidRPr="00C53741">
        <w:rPr>
          <w:rFonts w:ascii="Times New Roman" w:hAnsi="Times New Roman" w:cs="Times New Roman"/>
          <w:sz w:val="24"/>
          <w:szCs w:val="24"/>
        </w:rPr>
        <w:t>ofert</w:t>
      </w:r>
      <w:r w:rsidRPr="00C53741">
        <w:rPr>
          <w:rFonts w:ascii="Times New Roman" w:eastAsia="TimesNewRoman" w:hAnsi="Times New Roman" w:cs="Times New Roman"/>
          <w:sz w:val="24"/>
          <w:szCs w:val="24"/>
        </w:rPr>
        <w:t>ę</w:t>
      </w:r>
      <w:r w:rsidRPr="00C53741">
        <w:rPr>
          <w:rFonts w:ascii="Times New Roman" w:hAnsi="Times New Roman" w:cs="Times New Roman"/>
          <w:sz w:val="24"/>
          <w:szCs w:val="24"/>
        </w:rPr>
        <w:t>.</w:t>
      </w:r>
    </w:p>
    <w:p w:rsidR="00BE4A22" w:rsidRPr="000B57DB" w:rsidRDefault="00BE4A22" w:rsidP="000B57DB">
      <w:pPr>
        <w:pStyle w:val="Akapitzlist"/>
        <w:numPr>
          <w:ilvl w:val="0"/>
          <w:numId w:val="2"/>
        </w:numPr>
        <w:spacing w:after="0" w:line="360" w:lineRule="auto"/>
        <w:jc w:val="both"/>
        <w:rPr>
          <w:rFonts w:ascii="Times New Roman" w:eastAsia="Times New Roman" w:hAnsi="Times New Roman" w:cs="Times New Roman"/>
          <w:sz w:val="24"/>
          <w:szCs w:val="24"/>
          <w:lang w:eastAsia="pl-PL"/>
        </w:rPr>
      </w:pPr>
      <w:r w:rsidRPr="00C53741">
        <w:rPr>
          <w:rFonts w:ascii="Times New Roman" w:hAnsi="Times New Roman" w:cs="Times New Roman"/>
          <w:sz w:val="24"/>
          <w:szCs w:val="24"/>
        </w:rPr>
        <w:t>Termin związania ofertą wynosi 30 dni licząc od dnia składania ofert (wraz z tym dniem</w:t>
      </w:r>
      <w:r w:rsidRPr="000E77E4">
        <w:rPr>
          <w:rFonts w:ascii="Times New Roman" w:hAnsi="Times New Roman"/>
        </w:rPr>
        <w:t>).</w:t>
      </w:r>
    </w:p>
    <w:p w:rsidR="005759D6" w:rsidRPr="005C7320" w:rsidRDefault="005759D6" w:rsidP="005759D6">
      <w:pPr>
        <w:spacing w:after="0" w:line="360" w:lineRule="auto"/>
        <w:ind w:left="360"/>
        <w:jc w:val="both"/>
        <w:rPr>
          <w:rFonts w:ascii="Times New Roman" w:eastAsia="Times New Roman" w:hAnsi="Times New Roman" w:cs="Times New Roman"/>
          <w:sz w:val="24"/>
          <w:szCs w:val="24"/>
          <w:lang w:eastAsia="pl-PL"/>
        </w:rPr>
      </w:pPr>
    </w:p>
    <w:p w:rsidR="00B401C5" w:rsidRDefault="005759D6" w:rsidP="00B401C5">
      <w:pPr>
        <w:pStyle w:val="Akapitzlist"/>
        <w:numPr>
          <w:ilvl w:val="0"/>
          <w:numId w:val="1"/>
        </w:numPr>
        <w:rPr>
          <w:rFonts w:ascii="Times New Roman" w:eastAsia="Times New Roman" w:hAnsi="Times New Roman" w:cs="Times New Roman"/>
          <w:sz w:val="24"/>
          <w:szCs w:val="24"/>
          <w:lang w:eastAsia="pl-PL"/>
        </w:rPr>
      </w:pPr>
      <w:r w:rsidRPr="00B401C5">
        <w:rPr>
          <w:rFonts w:ascii="Times New Roman" w:eastAsia="Times New Roman" w:hAnsi="Times New Roman" w:cs="Times New Roman"/>
          <w:sz w:val="24"/>
          <w:szCs w:val="24"/>
          <w:lang w:eastAsia="pl-PL"/>
        </w:rPr>
        <w:t>Miejsce i termin złożenia oferty.</w:t>
      </w:r>
      <w:r w:rsidR="00B401C5" w:rsidRPr="00B401C5">
        <w:t xml:space="preserve"> </w:t>
      </w:r>
      <w:r w:rsidR="00B401C5" w:rsidRPr="00B401C5">
        <w:rPr>
          <w:rFonts w:ascii="Times New Roman" w:eastAsia="Times New Roman" w:hAnsi="Times New Roman" w:cs="Times New Roman"/>
          <w:sz w:val="24"/>
          <w:szCs w:val="24"/>
          <w:lang w:eastAsia="pl-PL"/>
        </w:rPr>
        <w:t>Szkoła Główna Gospodarstwa Wiejskiego w Warszawie, Instytut Nauk Leśnych</w:t>
      </w:r>
      <w:r w:rsidR="00B401C5">
        <w:rPr>
          <w:rFonts w:ascii="Times New Roman" w:eastAsia="Times New Roman" w:hAnsi="Times New Roman" w:cs="Times New Roman"/>
          <w:sz w:val="24"/>
          <w:szCs w:val="24"/>
          <w:lang w:eastAsia="pl-PL"/>
        </w:rPr>
        <w:t>, 02-7</w:t>
      </w:r>
      <w:r w:rsidR="00FC05C0">
        <w:rPr>
          <w:rFonts w:ascii="Times New Roman" w:eastAsia="Times New Roman" w:hAnsi="Times New Roman" w:cs="Times New Roman"/>
          <w:sz w:val="24"/>
          <w:szCs w:val="24"/>
          <w:lang w:eastAsia="pl-PL"/>
        </w:rPr>
        <w:t>76</w:t>
      </w:r>
      <w:r w:rsidR="00B401C5">
        <w:rPr>
          <w:rFonts w:ascii="Times New Roman" w:eastAsia="Times New Roman" w:hAnsi="Times New Roman" w:cs="Times New Roman"/>
          <w:sz w:val="24"/>
          <w:szCs w:val="24"/>
          <w:lang w:eastAsia="pl-PL"/>
        </w:rPr>
        <w:t xml:space="preserve"> Warszawa, ul. Nowoursynowska 159, bud. 34, pok. </w:t>
      </w:r>
      <w:r w:rsidR="0026587D">
        <w:rPr>
          <w:rFonts w:ascii="Times New Roman" w:eastAsia="Times New Roman" w:hAnsi="Times New Roman" w:cs="Times New Roman"/>
          <w:sz w:val="24"/>
          <w:szCs w:val="24"/>
          <w:lang w:eastAsia="pl-PL"/>
        </w:rPr>
        <w:t>65</w:t>
      </w:r>
      <w:r w:rsidR="00B401C5">
        <w:rPr>
          <w:rFonts w:ascii="Times New Roman" w:eastAsia="Times New Roman" w:hAnsi="Times New Roman" w:cs="Times New Roman"/>
          <w:sz w:val="24"/>
          <w:szCs w:val="24"/>
          <w:lang w:eastAsia="pl-PL"/>
        </w:rPr>
        <w:t>.</w:t>
      </w:r>
    </w:p>
    <w:p w:rsidR="00B401C5" w:rsidRDefault="00B401C5" w:rsidP="00B401C5">
      <w:pPr>
        <w:pStyle w:val="Akapitzlist"/>
        <w:ind w:left="360"/>
        <w:rPr>
          <w:rFonts w:ascii="Times New Roman" w:eastAsia="Times New Roman" w:hAnsi="Times New Roman" w:cs="Times New Roman"/>
          <w:sz w:val="24"/>
          <w:szCs w:val="24"/>
          <w:lang w:eastAsia="pl-PL"/>
        </w:rPr>
      </w:pPr>
    </w:p>
    <w:p w:rsidR="00B401C5" w:rsidRPr="00B401C5" w:rsidRDefault="00B401C5" w:rsidP="00B401C5">
      <w:pPr>
        <w:pStyle w:val="Akapitzlist"/>
        <w:numPr>
          <w:ilvl w:val="0"/>
          <w:numId w:val="1"/>
        </w:numP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w:t>
      </w:r>
      <w:r w:rsidRPr="005C7320">
        <w:rPr>
          <w:rFonts w:ascii="Times New Roman" w:eastAsia="Times New Roman" w:hAnsi="Times New Roman" w:cs="Times New Roman"/>
          <w:sz w:val="24"/>
          <w:szCs w:val="24"/>
          <w:lang w:eastAsia="pl-PL"/>
        </w:rPr>
        <w:t>fertę złożyć należy do dnia</w:t>
      </w:r>
      <w:r>
        <w:rPr>
          <w:rFonts w:ascii="Times New Roman" w:eastAsia="Times New Roman" w:hAnsi="Times New Roman" w:cs="Times New Roman"/>
          <w:sz w:val="24"/>
          <w:szCs w:val="24"/>
          <w:lang w:eastAsia="pl-PL"/>
        </w:rPr>
        <w:t xml:space="preserve"> </w:t>
      </w:r>
      <w:r w:rsidR="005C1108">
        <w:rPr>
          <w:rFonts w:ascii="Times New Roman" w:eastAsia="Times New Roman" w:hAnsi="Times New Roman" w:cs="Times New Roman"/>
          <w:sz w:val="24"/>
          <w:szCs w:val="24"/>
          <w:lang w:eastAsia="pl-PL"/>
        </w:rPr>
        <w:t>30 sierpnia</w:t>
      </w:r>
      <w:r w:rsidR="00F65B70">
        <w:rPr>
          <w:rFonts w:ascii="Times New Roman" w:eastAsia="Times New Roman" w:hAnsi="Times New Roman" w:cs="Times New Roman"/>
          <w:sz w:val="24"/>
          <w:szCs w:val="24"/>
          <w:lang w:eastAsia="pl-PL"/>
        </w:rPr>
        <w:t xml:space="preserve"> </w:t>
      </w:r>
      <w:r w:rsidRPr="005C7320">
        <w:rPr>
          <w:rFonts w:ascii="Times New Roman" w:eastAsia="Times New Roman" w:hAnsi="Times New Roman" w:cs="Times New Roman"/>
          <w:sz w:val="24"/>
          <w:szCs w:val="24"/>
          <w:lang w:eastAsia="pl-PL"/>
        </w:rPr>
        <w:t>godz.</w:t>
      </w:r>
      <w:r w:rsidR="005C1108">
        <w:rPr>
          <w:rFonts w:ascii="Times New Roman" w:eastAsia="Times New Roman" w:hAnsi="Times New Roman" w:cs="Times New Roman"/>
          <w:sz w:val="24"/>
          <w:szCs w:val="24"/>
          <w:lang w:eastAsia="pl-PL"/>
        </w:rPr>
        <w:t>12</w:t>
      </w:r>
      <w:r w:rsidR="005C1108">
        <w:rPr>
          <w:rFonts w:ascii="Times New Roman" w:eastAsia="Times New Roman" w:hAnsi="Times New Roman" w:cs="Times New Roman"/>
          <w:sz w:val="24"/>
          <w:szCs w:val="24"/>
          <w:vertAlign w:val="superscript"/>
          <w:lang w:eastAsia="pl-PL"/>
        </w:rPr>
        <w:t>00</w:t>
      </w:r>
      <w:r>
        <w:rPr>
          <w:rFonts w:ascii="Times New Roman" w:eastAsia="Times New Roman" w:hAnsi="Times New Roman" w:cs="Times New Roman"/>
          <w:sz w:val="24"/>
          <w:szCs w:val="24"/>
          <w:lang w:eastAsia="pl-PL"/>
        </w:rPr>
        <w:t>.</w:t>
      </w:r>
      <w:r w:rsidR="00BE4A22">
        <w:rPr>
          <w:rFonts w:ascii="Times New Roman" w:eastAsia="Times New Roman" w:hAnsi="Times New Roman" w:cs="Times New Roman"/>
          <w:sz w:val="24"/>
          <w:szCs w:val="24"/>
          <w:lang w:eastAsia="pl-PL"/>
        </w:rPr>
        <w:t xml:space="preserve"> Oferty złożone po tym terminie nie będą rozpatrywane.</w:t>
      </w:r>
    </w:p>
    <w:p w:rsidR="00BE4A22" w:rsidRPr="00EA09D9" w:rsidRDefault="00BE4A22" w:rsidP="00BE4A22">
      <w:pPr>
        <w:pStyle w:val="Akapitzlist"/>
        <w:numPr>
          <w:ilvl w:val="0"/>
          <w:numId w:val="1"/>
        </w:numPr>
        <w:jc w:val="both"/>
        <w:rPr>
          <w:rFonts w:ascii="Times New Roman" w:hAnsi="Times New Roman"/>
          <w:sz w:val="24"/>
          <w:szCs w:val="24"/>
        </w:rPr>
      </w:pPr>
      <w:r w:rsidRPr="00EA09D9">
        <w:rPr>
          <w:rFonts w:ascii="Times New Roman" w:hAnsi="Times New Roman"/>
          <w:bCs/>
          <w:sz w:val="24"/>
          <w:szCs w:val="24"/>
        </w:rPr>
        <w:t>Sposób dokonywania oceny ofert:</w:t>
      </w:r>
      <w:r w:rsidRPr="00EA09D9">
        <w:rPr>
          <w:rFonts w:ascii="Times New Roman" w:hAnsi="Times New Roman"/>
          <w:b/>
          <w:sz w:val="24"/>
          <w:szCs w:val="24"/>
        </w:rPr>
        <w:t xml:space="preserve"> </w:t>
      </w:r>
    </w:p>
    <w:p w:rsidR="00BE4A22" w:rsidRPr="00EA09D9" w:rsidRDefault="00BE4A22" w:rsidP="00BE4A22">
      <w:pPr>
        <w:pStyle w:val="Akapitzlist"/>
        <w:numPr>
          <w:ilvl w:val="0"/>
          <w:numId w:val="5"/>
        </w:numPr>
        <w:autoSpaceDE w:val="0"/>
        <w:autoSpaceDN w:val="0"/>
        <w:adjustRightInd w:val="0"/>
        <w:spacing w:after="100" w:line="276" w:lineRule="auto"/>
        <w:jc w:val="both"/>
        <w:rPr>
          <w:rFonts w:ascii="Times New Roman" w:hAnsi="Times New Roman"/>
          <w:sz w:val="24"/>
          <w:szCs w:val="24"/>
        </w:rPr>
      </w:pPr>
      <w:r w:rsidRPr="00EA09D9">
        <w:rPr>
          <w:rFonts w:ascii="Times New Roman" w:hAnsi="Times New Roman"/>
          <w:sz w:val="24"/>
          <w:szCs w:val="24"/>
        </w:rPr>
        <w:t xml:space="preserve">W toku badania i oceny ofert Zamawiający może żądać od Wykonawców złożenia wyjaśnień dotyczących ich treści. Niedopuszczalne jest prowadzenie pomiędzy Zamawiającym a Wykonawcą negocjacji dotyczących złożonej oferty. </w:t>
      </w:r>
    </w:p>
    <w:p w:rsidR="00BE4A22" w:rsidRPr="00EA09D9" w:rsidRDefault="00BE4A22" w:rsidP="00BE4A22">
      <w:pPr>
        <w:pStyle w:val="Akapitzlist"/>
        <w:numPr>
          <w:ilvl w:val="0"/>
          <w:numId w:val="5"/>
        </w:numPr>
        <w:autoSpaceDE w:val="0"/>
        <w:autoSpaceDN w:val="0"/>
        <w:adjustRightInd w:val="0"/>
        <w:spacing w:after="0" w:line="276" w:lineRule="auto"/>
        <w:ind w:left="709" w:hanging="284"/>
        <w:jc w:val="both"/>
        <w:rPr>
          <w:rFonts w:ascii="Times New Roman" w:hAnsi="Times New Roman"/>
          <w:sz w:val="24"/>
          <w:szCs w:val="24"/>
        </w:rPr>
      </w:pPr>
      <w:r w:rsidRPr="00EA09D9">
        <w:rPr>
          <w:rFonts w:ascii="Times New Roman" w:hAnsi="Times New Roman"/>
          <w:sz w:val="24"/>
          <w:szCs w:val="24"/>
        </w:rPr>
        <w:t xml:space="preserve">Zamawiający poprawi w ofertach: </w:t>
      </w:r>
    </w:p>
    <w:p w:rsidR="00BE4A22" w:rsidRPr="00EA09D9" w:rsidRDefault="00BE4A22" w:rsidP="00BE4A22">
      <w:pPr>
        <w:autoSpaceDE w:val="0"/>
        <w:autoSpaceDN w:val="0"/>
        <w:adjustRightInd w:val="0"/>
        <w:spacing w:after="0"/>
        <w:ind w:left="993" w:hanging="284"/>
        <w:jc w:val="both"/>
        <w:rPr>
          <w:rFonts w:ascii="Times New Roman" w:hAnsi="Times New Roman"/>
          <w:sz w:val="24"/>
          <w:szCs w:val="24"/>
        </w:rPr>
      </w:pPr>
      <w:r w:rsidRPr="00EA09D9">
        <w:rPr>
          <w:rFonts w:ascii="Times New Roman" w:hAnsi="Times New Roman"/>
          <w:sz w:val="24"/>
          <w:szCs w:val="24"/>
        </w:rPr>
        <w:t xml:space="preserve">a) oczywiste omyłki pisarskie, </w:t>
      </w:r>
    </w:p>
    <w:p w:rsidR="00BE4A22" w:rsidRPr="00EA09D9" w:rsidRDefault="00BE4A22" w:rsidP="00BE4A22">
      <w:pPr>
        <w:autoSpaceDE w:val="0"/>
        <w:autoSpaceDN w:val="0"/>
        <w:adjustRightInd w:val="0"/>
        <w:spacing w:after="0"/>
        <w:ind w:left="993" w:hanging="284"/>
        <w:jc w:val="both"/>
        <w:rPr>
          <w:rFonts w:ascii="Times New Roman" w:hAnsi="Times New Roman"/>
          <w:sz w:val="24"/>
          <w:szCs w:val="24"/>
        </w:rPr>
      </w:pPr>
      <w:r w:rsidRPr="00EA09D9">
        <w:rPr>
          <w:rFonts w:ascii="Times New Roman" w:hAnsi="Times New Roman"/>
          <w:sz w:val="24"/>
          <w:szCs w:val="24"/>
        </w:rPr>
        <w:t xml:space="preserve">b) oczywiste omyłki rachunkowe, z uwzględnieniem konsekwencji rachunkowych dokonanych poprawek, </w:t>
      </w:r>
    </w:p>
    <w:p w:rsidR="00BE4A22" w:rsidRPr="00EA09D9" w:rsidRDefault="00BE4A22" w:rsidP="00BE4A22">
      <w:pPr>
        <w:autoSpaceDE w:val="0"/>
        <w:autoSpaceDN w:val="0"/>
        <w:adjustRightInd w:val="0"/>
        <w:spacing w:after="0"/>
        <w:ind w:left="993" w:hanging="284"/>
        <w:jc w:val="both"/>
        <w:rPr>
          <w:rFonts w:ascii="Times New Roman" w:hAnsi="Times New Roman"/>
          <w:sz w:val="24"/>
          <w:szCs w:val="24"/>
        </w:rPr>
      </w:pPr>
      <w:r w:rsidRPr="00EA09D9">
        <w:rPr>
          <w:rFonts w:ascii="Times New Roman" w:hAnsi="Times New Roman"/>
          <w:sz w:val="24"/>
          <w:szCs w:val="24"/>
        </w:rPr>
        <w:t xml:space="preserve">c) inne omyłki polegające na niezgodności oferty z treścią niniejszego zapytania i jego załącznikami, niepowodujące istotnych zmian w treści oferty. </w:t>
      </w:r>
    </w:p>
    <w:p w:rsidR="00BE4A22" w:rsidRPr="00EA09D9" w:rsidRDefault="00BE4A22" w:rsidP="000B57DB">
      <w:pPr>
        <w:pStyle w:val="Akapitzlist"/>
        <w:numPr>
          <w:ilvl w:val="0"/>
          <w:numId w:val="5"/>
        </w:numPr>
        <w:autoSpaceDE w:val="0"/>
        <w:autoSpaceDN w:val="0"/>
        <w:adjustRightInd w:val="0"/>
        <w:spacing w:after="0" w:line="240" w:lineRule="auto"/>
        <w:ind w:left="426" w:firstLine="0"/>
        <w:jc w:val="both"/>
        <w:rPr>
          <w:rFonts w:ascii="Times New Roman" w:hAnsi="Times New Roman"/>
          <w:color w:val="000000"/>
          <w:sz w:val="24"/>
          <w:szCs w:val="24"/>
        </w:rPr>
      </w:pPr>
      <w:r w:rsidRPr="00EA09D9">
        <w:rPr>
          <w:rFonts w:ascii="Times New Roman" w:hAnsi="Times New Roman"/>
          <w:color w:val="000000"/>
          <w:sz w:val="24"/>
          <w:szCs w:val="24"/>
        </w:rPr>
        <w:t>Zamawiający informuje, że w przypadku, jeżeli cena oferty będzie rażąco niska tzn. nierealna w odniesieniu do cen rynkowych lub budząca wątpliwości co do możliwości wykonania za nią całości przedmiotu zamówienia, Wykonawca zostanie wezwany do udzielenia wyjaśnień dotyczących ceny oferty. Brak ich złożenia lub brak uzasadnienia jej wysokości popartej dowodami (np. szczegółowa kalkulacja) spowoduje, że oferta nie będzie podlegała ocenie i zostanie odrzucona. Zamawiający odrzuci ofertę oferenta, który nie złożył wyjaśnień lub jeżeli dokonana ocena wyjaśnień wraz z dostarczonymi dowodami potwierdza, że oferta zawiera rażąco niską cenę w stosunku do przedmiotu zamówienia.</w:t>
      </w:r>
    </w:p>
    <w:p w:rsidR="00BE4A22" w:rsidRPr="00EA09D9" w:rsidRDefault="00BE4A22" w:rsidP="00BE4A22">
      <w:pPr>
        <w:ind w:left="284" w:hanging="284"/>
        <w:contextualSpacing/>
        <w:jc w:val="both"/>
        <w:rPr>
          <w:rFonts w:ascii="Times New Roman" w:hAnsi="Times New Roman"/>
          <w:sz w:val="24"/>
          <w:szCs w:val="24"/>
        </w:rPr>
      </w:pPr>
    </w:p>
    <w:p w:rsidR="00BE4A22" w:rsidRPr="00EA09D9" w:rsidRDefault="00BE4A22" w:rsidP="00BE4A22">
      <w:pPr>
        <w:ind w:left="284" w:hanging="284"/>
        <w:jc w:val="both"/>
        <w:rPr>
          <w:rFonts w:ascii="Times New Roman" w:hAnsi="Times New Roman"/>
          <w:sz w:val="24"/>
          <w:szCs w:val="24"/>
        </w:rPr>
      </w:pPr>
      <w:r w:rsidRPr="00EA09D9">
        <w:rPr>
          <w:rFonts w:ascii="Times New Roman" w:hAnsi="Times New Roman"/>
          <w:sz w:val="24"/>
          <w:szCs w:val="24"/>
        </w:rPr>
        <w:t>10. Zamawiający może unieważnić przedmiotowe postępowanie w każdym czasie bez podania przyczyny. Zamawiający może także unieważnić postepowanie w sytuacji gdy cena oferty przekroczy kwotę jaką zamierza przeznaczyć na sfinansowanie zamówienia.</w:t>
      </w:r>
    </w:p>
    <w:p w:rsidR="00BE4A22" w:rsidRPr="00EA09D9" w:rsidRDefault="00BE4A22" w:rsidP="00BE4A22">
      <w:pPr>
        <w:ind w:left="284" w:hanging="284"/>
        <w:jc w:val="both"/>
        <w:rPr>
          <w:rFonts w:ascii="Times New Roman" w:hAnsi="Times New Roman"/>
          <w:sz w:val="24"/>
          <w:szCs w:val="24"/>
        </w:rPr>
      </w:pPr>
      <w:r w:rsidRPr="00EA09D9">
        <w:rPr>
          <w:rFonts w:ascii="Times New Roman" w:hAnsi="Times New Roman"/>
          <w:sz w:val="24"/>
          <w:szCs w:val="24"/>
        </w:rPr>
        <w:t xml:space="preserve">11. </w:t>
      </w:r>
      <w:r w:rsidRPr="00EA09D9">
        <w:rPr>
          <w:rFonts w:ascii="Times New Roman" w:hAnsi="Times New Roman"/>
          <w:bCs/>
          <w:sz w:val="24"/>
          <w:szCs w:val="24"/>
        </w:rPr>
        <w:t>Dodatkowe informacje:</w:t>
      </w:r>
    </w:p>
    <w:p w:rsidR="00BE4A22" w:rsidRPr="00EA09D9" w:rsidRDefault="00BE4A22" w:rsidP="00BE4A22">
      <w:pPr>
        <w:pStyle w:val="Akapitzlist"/>
        <w:numPr>
          <w:ilvl w:val="0"/>
          <w:numId w:val="6"/>
        </w:numPr>
        <w:spacing w:after="0" w:line="240" w:lineRule="auto"/>
        <w:ind w:left="284" w:hanging="284"/>
        <w:jc w:val="both"/>
        <w:rPr>
          <w:rFonts w:ascii="Times New Roman" w:hAnsi="Times New Roman"/>
          <w:sz w:val="24"/>
          <w:szCs w:val="24"/>
        </w:rPr>
      </w:pPr>
      <w:r w:rsidRPr="00EA09D9">
        <w:rPr>
          <w:rFonts w:ascii="Times New Roman" w:hAnsi="Times New Roman"/>
          <w:sz w:val="24"/>
          <w:szCs w:val="24"/>
        </w:rPr>
        <w:t>Zamawiający nie przewiduje możliwości składania ofert częściowych.</w:t>
      </w:r>
    </w:p>
    <w:p w:rsidR="00BE4A22" w:rsidRPr="00EA09D9" w:rsidRDefault="00BE4A22" w:rsidP="00BE4A22">
      <w:pPr>
        <w:pStyle w:val="Akapitzlist"/>
        <w:numPr>
          <w:ilvl w:val="0"/>
          <w:numId w:val="6"/>
        </w:numPr>
        <w:spacing w:after="0" w:line="240" w:lineRule="auto"/>
        <w:ind w:left="284" w:hanging="284"/>
        <w:jc w:val="both"/>
        <w:rPr>
          <w:rFonts w:ascii="Times New Roman" w:hAnsi="Times New Roman"/>
          <w:sz w:val="24"/>
          <w:szCs w:val="24"/>
        </w:rPr>
      </w:pPr>
      <w:r w:rsidRPr="00EA09D9">
        <w:rPr>
          <w:rFonts w:ascii="Times New Roman" w:hAnsi="Times New Roman"/>
          <w:sz w:val="24"/>
          <w:szCs w:val="24"/>
        </w:rPr>
        <w:t>Zamawiający nie przewiduje składania ofert wariantowych.</w:t>
      </w:r>
    </w:p>
    <w:p w:rsidR="00BE4A22" w:rsidRPr="00EA09D9" w:rsidRDefault="00BE4A22" w:rsidP="00BE4A22">
      <w:pPr>
        <w:pStyle w:val="Akapitzlist"/>
        <w:numPr>
          <w:ilvl w:val="0"/>
          <w:numId w:val="6"/>
        </w:numPr>
        <w:spacing w:after="0" w:line="240" w:lineRule="auto"/>
        <w:ind w:left="284" w:hanging="284"/>
        <w:jc w:val="both"/>
        <w:rPr>
          <w:rFonts w:ascii="Times New Roman" w:hAnsi="Times New Roman"/>
          <w:sz w:val="24"/>
          <w:szCs w:val="24"/>
        </w:rPr>
      </w:pPr>
      <w:r w:rsidRPr="00EA09D9">
        <w:rPr>
          <w:rFonts w:ascii="Times New Roman" w:hAnsi="Times New Roman"/>
          <w:sz w:val="24"/>
          <w:szCs w:val="24"/>
        </w:rPr>
        <w:t>Zamawiający zastrzega sobie prawo do żądania szczegółowych informacji i wyjaśnień od Wykonawców na każdym etapie postępowania.</w:t>
      </w:r>
    </w:p>
    <w:p w:rsidR="00BE4A22" w:rsidRPr="00EA09D9" w:rsidRDefault="00BE4A22" w:rsidP="00BE4A22">
      <w:pPr>
        <w:ind w:left="284" w:hanging="284"/>
        <w:jc w:val="both"/>
        <w:rPr>
          <w:rFonts w:ascii="Times New Roman" w:hAnsi="Times New Roman"/>
          <w:sz w:val="24"/>
          <w:szCs w:val="24"/>
        </w:rPr>
      </w:pPr>
      <w:r w:rsidRPr="00EA09D9">
        <w:rPr>
          <w:rFonts w:ascii="Times New Roman" w:hAnsi="Times New Roman"/>
          <w:sz w:val="24"/>
          <w:szCs w:val="24"/>
        </w:rPr>
        <w:t>12.RODO</w:t>
      </w:r>
    </w:p>
    <w:p w:rsidR="00BE4A22" w:rsidRPr="00EA09D9" w:rsidRDefault="00BE4A22" w:rsidP="00BE4A22">
      <w:pPr>
        <w:pStyle w:val="Akapitzlist"/>
        <w:numPr>
          <w:ilvl w:val="0"/>
          <w:numId w:val="4"/>
        </w:numPr>
        <w:spacing w:after="0" w:line="240" w:lineRule="auto"/>
        <w:ind w:left="284" w:hanging="284"/>
        <w:jc w:val="both"/>
        <w:rPr>
          <w:rFonts w:ascii="Times New Roman" w:hAnsi="Times New Roman"/>
          <w:bCs/>
          <w:sz w:val="24"/>
          <w:szCs w:val="24"/>
        </w:rPr>
      </w:pPr>
      <w:r w:rsidRPr="00EA09D9">
        <w:rPr>
          <w:rFonts w:ascii="Times New Roman" w:hAnsi="Times New Roman"/>
          <w:bCs/>
          <w:sz w:val="24"/>
          <w:szCs w:val="24"/>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 </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administratorem danych osobowych wskazanych w złożonych ofertach jest </w:t>
      </w:r>
      <w:r w:rsidRPr="00EA09D9">
        <w:rPr>
          <w:rFonts w:ascii="Times New Roman" w:hAnsi="Times New Roman"/>
          <w:sz w:val="24"/>
          <w:szCs w:val="24"/>
        </w:rPr>
        <w:t>Szkoła Główna Gospodarstwa Wiejskiego</w:t>
      </w:r>
      <w:r w:rsidRPr="00EA09D9">
        <w:rPr>
          <w:rFonts w:ascii="Times New Roman" w:eastAsia="Times New Roman" w:hAnsi="Times New Roman"/>
          <w:bCs/>
          <w:sz w:val="24"/>
          <w:szCs w:val="24"/>
          <w:lang w:eastAsia="pl-PL"/>
        </w:rPr>
        <w:t xml:space="preserve"> </w:t>
      </w:r>
      <w:r w:rsidRPr="00EA09D9">
        <w:rPr>
          <w:rFonts w:ascii="Times New Roman" w:hAnsi="Times New Roman"/>
          <w:sz w:val="24"/>
          <w:szCs w:val="24"/>
        </w:rPr>
        <w:t>w Warszawie, ul. Nowoursynowska 166, 02-787 Warszawa;</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z inspektorem ochrony danych osobowych można się skontaktować poprzez e-mail </w:t>
      </w:r>
      <w:r w:rsidRPr="00EA09D9">
        <w:rPr>
          <w:rFonts w:ascii="Times New Roman" w:hAnsi="Times New Roman"/>
          <w:i/>
          <w:iCs/>
          <w:sz w:val="24"/>
          <w:szCs w:val="24"/>
        </w:rPr>
        <w:t>iod@sggw.edu.pl</w:t>
      </w:r>
      <w:r w:rsidRPr="00EA09D9">
        <w:rPr>
          <w:rFonts w:ascii="Times New Roman" w:eastAsia="Times New Roman" w:hAnsi="Times New Roman"/>
          <w:bCs/>
          <w:sz w:val="24"/>
          <w:szCs w:val="24"/>
          <w:lang w:eastAsia="pl-PL"/>
        </w:rPr>
        <w:t>;</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Pani/Pana dane osobowe przetwarzane będą na podstawie art. 6 ust. 1 lit. c RODO w celu związanym z przedmiotowym postępowaniem o udzielenie zamówienia publicznego prowadzonym w trybi</w:t>
      </w:r>
      <w:r>
        <w:rPr>
          <w:rFonts w:ascii="Times New Roman" w:eastAsia="Times New Roman" w:hAnsi="Times New Roman"/>
          <w:bCs/>
          <w:sz w:val="24"/>
          <w:szCs w:val="24"/>
          <w:lang w:eastAsia="pl-PL"/>
        </w:rPr>
        <w:t>e zapytania ofertowego,</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odbiorcami Pani/Pana danych osobowych będą osoby lub podmioty, którym udostępniona zostanie dokumentacja postępowania,</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okres przechowywania danych osobowych to okres prowadzenia postępowania oraz obowiązywania umowy, a po jego upływie okres niezbędny do umożliwienia obsługi postępowania i umowy, wywiązania się z obowiązków </w:t>
      </w:r>
      <w:r w:rsidRPr="00EA09D9">
        <w:rPr>
          <w:rFonts w:ascii="Times New Roman" w:hAnsi="Times New Roman"/>
          <w:sz w:val="24"/>
          <w:szCs w:val="24"/>
        </w:rPr>
        <w:t xml:space="preserve">wynikających z przepisów, które mogą przewidywać dłuższy termin przechowywania dokumentacji </w:t>
      </w:r>
      <w:r w:rsidRPr="00EA09D9">
        <w:rPr>
          <w:rFonts w:ascii="Times New Roman" w:eastAsia="Times New Roman" w:hAnsi="Times New Roman"/>
          <w:bCs/>
          <w:sz w:val="24"/>
          <w:szCs w:val="24"/>
          <w:lang w:eastAsia="pl-PL"/>
        </w:rPr>
        <w:t>a także dane mogą być przechowywane przez okres niezbędny do zabezpieczenia lub dochodzenia ewentualnych roszczeń przysługujących Administratorowi oraz wypełnienia obowiązku prawnego Administratora np. wynikającego z przepisów podatkowych, rachunkowych oraz okresu archiwizacji,</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obowiązek podania przez Panią/Pana danych osobowych bezpośrednio Pani/Pana dotyczących jest wymogiem ustawowym określonym w przepisach powszechnie obowiązującego prawa związanym z udziałem w postępowaniu o udzielenie niniejszego zamówienia, w tym na podstawie art. 2 ust. 1 pkt 1 ustawy z dnia 11 września 2019 r. Prawo zamówień publicznych, a także na podstawie ustawy z dnia 27 sierpnia 2009 r. o finansach publicznych (w szczególności art. 43 i 44 tej ustawy) oraz ustawy z dnia 6 września 2001 r. o dostępie do informacji publicznej; konsekwencje niepodania określonych danych wynikają z ww. przepisów;  </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w odniesieniu do Pani/Pana danych osobowych decyzje nie będą podejmowane w sposób zautomatyzowany, stosowanie do art. 22 RODO;</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posiada Pani/Pan:</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na podstawie art. 15 RODO prawo dostępu do danych osobowych Pani/Pana dotyczących;</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na podstawie art. 16 RODO prawo do sprostowania Pani/Pana danych osobowych (przy czym skorzystanie z prawa do sprostowania nie może skutkować zmianą wyniku postępowania o udzielenie zamówienia publicznego ani zmianą postanowień umowy w zakresie niezgodnym z ustawą oraz nie może naruszać integralności protokołu oraz jego załączników);</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 na podstawie art. 18 RODO prawo żądania od administratora ograniczenia przetwarzania danych osobowych z zastrzeżeniem przypadków, o których mowa w art. 18 ust. 2 RODO (przy czym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prawo do wniesienia skargi do Prezesa Urzędu Ochrony Danych Osobowych, gdy uzna Pani/Pan, że przetwarzanie danych osobowych Pani/Pana dotyczących narusza przepisy RODO;</w:t>
      </w:r>
    </w:p>
    <w:p w:rsidR="00BE4A22" w:rsidRPr="00EA09D9" w:rsidRDefault="00BE4A22" w:rsidP="00BE4A22">
      <w:pPr>
        <w:numPr>
          <w:ilvl w:val="1"/>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nie przysługuje Pani/Panu:</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w związku z art. 17 ust. 3 lit. b, d lub e RODO prawo do usunięcia danych osobowych;</w:t>
      </w:r>
    </w:p>
    <w:p w:rsidR="00BE4A22" w:rsidRPr="00EA09D9" w:rsidRDefault="00BE4A22" w:rsidP="00BE4A22">
      <w:p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prawo do przenoszenia danych osobowych, o którym mowa w art. 20 RODO;</w:t>
      </w:r>
    </w:p>
    <w:p w:rsidR="00BE4A22" w:rsidRPr="00EA09D9" w:rsidRDefault="00BE4A22" w:rsidP="00BE4A22">
      <w:pPr>
        <w:spacing w:after="0" w:line="240" w:lineRule="auto"/>
        <w:ind w:left="284" w:hanging="284"/>
        <w:contextualSpacing/>
        <w:jc w:val="both"/>
        <w:rPr>
          <w:rFonts w:ascii="Times New Roman" w:hAnsi="Times New Roman"/>
          <w:i/>
          <w:sz w:val="24"/>
          <w:szCs w:val="24"/>
          <w:lang w:eastAsia="pl-PL"/>
        </w:rPr>
      </w:pPr>
      <w:r w:rsidRPr="00EA09D9">
        <w:rPr>
          <w:rFonts w:ascii="Times New Roman" w:eastAsia="Times New Roman" w:hAnsi="Times New Roman"/>
          <w:bCs/>
          <w:sz w:val="24"/>
          <w:szCs w:val="24"/>
          <w:lang w:eastAsia="pl-PL"/>
        </w:rPr>
        <w:t xml:space="preserve">− na podstawie art. 21 RODO prawo sprzeciwu, wobec przetwarzania danych osobowych, gdyż podstawą prawną przetwarzania Pani/Pana danych osobowych jest art. 6 ust. 1 lit. c RODO. </w:t>
      </w:r>
    </w:p>
    <w:p w:rsidR="00BE4A22" w:rsidRPr="00EA09D9" w:rsidRDefault="00BE4A22" w:rsidP="00BE4A22">
      <w:pPr>
        <w:numPr>
          <w:ilvl w:val="0"/>
          <w:numId w:val="4"/>
        </w:numPr>
        <w:spacing w:after="0" w:line="240" w:lineRule="auto"/>
        <w:ind w:left="284" w:hanging="284"/>
        <w:contextualSpacing/>
        <w:jc w:val="both"/>
        <w:rPr>
          <w:rFonts w:ascii="Times New Roman" w:eastAsia="Times New Roman" w:hAnsi="Times New Roman"/>
          <w:bCs/>
          <w:sz w:val="24"/>
          <w:szCs w:val="24"/>
          <w:lang w:eastAsia="pl-PL"/>
        </w:rPr>
      </w:pPr>
      <w:r w:rsidRPr="00EA09D9">
        <w:rPr>
          <w:rFonts w:ascii="Times New Roman" w:eastAsia="Times New Roman" w:hAnsi="Times New Roman"/>
          <w:bCs/>
          <w:sz w:val="24"/>
          <w:szCs w:val="24"/>
          <w:lang w:eastAsia="pl-PL"/>
        </w:rPr>
        <w:t xml:space="preserve">Wykonawca ubiegając się o udzielenie zamówienia publicznego jest zobowiązany do wypełnienia wszystkich obowiązków formalno-prawnych związanych z udziałem w postępowaniu. Do obowiązków tych należą m.in. obowiązki wynikające z RODO, w szczególności obowiązek informacyjny przewidziany w art. 13 RODO względem osób fizycznych, których dane osobowe dotyczą i od których dane te wykonawca bezpośrednio pozyskał. Jednakże obowiązek informacyjny wynikający z art. 13 RODO nie będzie miał zastosowania, gdy i w zakresie, w jakim osoba fizyczna, której dane dotyczą, dysponuje już tymi informacjami (vide: art. 13 ust. 4). Ponadto wykonawca będzie musiał wypełnić obowiązek informacyjny wynikający z art. 14 RODO względem osób fizycznych, których dane przekazuje zamawiającemu i których dane pośrednio pozyskał, chyba że ma zastosowanie co najmniej jedno z </w:t>
      </w:r>
      <w:proofErr w:type="spellStart"/>
      <w:r w:rsidRPr="00EA09D9">
        <w:rPr>
          <w:rFonts w:ascii="Times New Roman" w:eastAsia="Times New Roman" w:hAnsi="Times New Roman"/>
          <w:bCs/>
          <w:sz w:val="24"/>
          <w:szCs w:val="24"/>
          <w:lang w:eastAsia="pl-PL"/>
        </w:rPr>
        <w:t>wyłączeń</w:t>
      </w:r>
      <w:proofErr w:type="spellEnd"/>
      <w:r w:rsidRPr="00EA09D9">
        <w:rPr>
          <w:rFonts w:ascii="Times New Roman" w:eastAsia="Times New Roman" w:hAnsi="Times New Roman"/>
          <w:bCs/>
          <w:sz w:val="24"/>
          <w:szCs w:val="24"/>
          <w:lang w:eastAsia="pl-PL"/>
        </w:rPr>
        <w:t>, o których mowa w art. 14 ust. 5 RODO. W celu zapewnienia, że wykonawca wypełnił ww. obowiązki informacyjne oraz ochrony prawnie uzasadnionych interesów osoby trzeciej, której dane zostały przekazane w związku z udziałem wykonawcy w postępowaniu, Zamawiający wymaga złożenia w treści formularza oferty oświadczenia o wypełnieniu przez niego obowiązków informacyjnych przewidzianych w art. 13 lub art. 14 RODO.</w:t>
      </w:r>
    </w:p>
    <w:p w:rsidR="00BE4A22" w:rsidRPr="005C7320" w:rsidRDefault="00BE4A22" w:rsidP="00BE4A22">
      <w:pPr>
        <w:spacing w:after="0" w:line="360" w:lineRule="auto"/>
        <w:ind w:left="360"/>
        <w:jc w:val="both"/>
        <w:rPr>
          <w:rFonts w:ascii="Times New Roman" w:eastAsia="Times New Roman" w:hAnsi="Times New Roman" w:cs="Times New Roman"/>
          <w:sz w:val="24"/>
          <w:szCs w:val="24"/>
          <w:lang w:eastAsia="pl-PL"/>
        </w:rPr>
      </w:pPr>
    </w:p>
    <w:p w:rsidR="00201704" w:rsidRPr="00201704" w:rsidRDefault="00201704" w:rsidP="00201704">
      <w:pPr>
        <w:spacing w:after="0" w:line="360" w:lineRule="auto"/>
        <w:ind w:left="3540" w:firstLine="708"/>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10.08.2022    </w:t>
      </w:r>
      <w:r w:rsidRPr="00201704">
        <w:rPr>
          <w:rFonts w:ascii="Times New Roman" w:eastAsia="Times New Roman" w:hAnsi="Times New Roman" w:cs="Times New Roman"/>
          <w:sz w:val="24"/>
          <w:szCs w:val="24"/>
          <w:lang w:eastAsia="pl-PL"/>
        </w:rPr>
        <w:t>Dyrektor Instytutu Nauk Leśnych</w:t>
      </w:r>
    </w:p>
    <w:p w:rsidR="00201704" w:rsidRPr="00A321FE" w:rsidRDefault="00201704" w:rsidP="00201704">
      <w:pPr>
        <w:spacing w:after="0" w:line="360" w:lineRule="auto"/>
        <w:ind w:left="3192" w:firstLine="348"/>
        <w:jc w:val="both"/>
        <w:rPr>
          <w:rFonts w:ascii="Times New Roman" w:eastAsia="Times New Roman" w:hAnsi="Times New Roman" w:cs="Times New Roman"/>
          <w:sz w:val="24"/>
          <w:szCs w:val="24"/>
          <w:lang w:eastAsia="pl-PL"/>
        </w:rPr>
      </w:pPr>
      <w:r w:rsidRPr="00201704">
        <w:rPr>
          <w:rFonts w:ascii="Times New Roman" w:eastAsia="Times New Roman" w:hAnsi="Times New Roman" w:cs="Times New Roman"/>
          <w:sz w:val="24"/>
          <w:szCs w:val="24"/>
          <w:lang w:eastAsia="pl-PL"/>
        </w:rPr>
        <w:t xml:space="preserve">                   dr. hab. </w:t>
      </w:r>
      <w:r w:rsidRPr="00A321FE">
        <w:rPr>
          <w:rFonts w:ascii="Times New Roman" w:eastAsia="Times New Roman" w:hAnsi="Times New Roman" w:cs="Times New Roman"/>
          <w:sz w:val="24"/>
          <w:szCs w:val="24"/>
          <w:lang w:eastAsia="pl-PL"/>
        </w:rPr>
        <w:t>Roman Wójcik – prof. SGGW</w:t>
      </w:r>
      <w:r w:rsidR="00A321FE">
        <w:rPr>
          <w:rFonts w:ascii="Times New Roman" w:eastAsia="Times New Roman" w:hAnsi="Times New Roman" w:cs="Times New Roman"/>
          <w:sz w:val="24"/>
          <w:szCs w:val="24"/>
          <w:lang w:eastAsia="pl-PL"/>
        </w:rPr>
        <w:t xml:space="preserve"> </w:t>
      </w:r>
      <w:bookmarkStart w:id="0" w:name="_GoBack"/>
      <w:bookmarkEnd w:id="0"/>
      <w:r w:rsidRPr="00A321FE">
        <w:rPr>
          <w:rFonts w:ascii="Times New Roman" w:eastAsia="Times New Roman" w:hAnsi="Times New Roman" w:cs="Times New Roman"/>
          <w:sz w:val="24"/>
          <w:szCs w:val="24"/>
          <w:lang w:eastAsia="pl-PL"/>
        </w:rPr>
        <w:t>/podpisano kwalifikowanym podpisem elektronicznym/</w:t>
      </w:r>
    </w:p>
    <w:p w:rsidR="00201704" w:rsidRPr="00A321FE" w:rsidRDefault="00201704" w:rsidP="005759D6">
      <w:pPr>
        <w:spacing w:after="0" w:line="240" w:lineRule="auto"/>
        <w:ind w:left="360"/>
        <w:jc w:val="right"/>
        <w:rPr>
          <w:rFonts w:ascii="Times New Roman" w:eastAsia="Times New Roman" w:hAnsi="Times New Roman" w:cs="Times New Roman"/>
          <w:sz w:val="24"/>
          <w:szCs w:val="24"/>
          <w:lang w:eastAsia="pl-PL"/>
        </w:rPr>
      </w:pPr>
    </w:p>
    <w:p w:rsidR="005759D6" w:rsidRPr="005C7320" w:rsidRDefault="005759D6" w:rsidP="005759D6">
      <w:pPr>
        <w:spacing w:after="0" w:line="240" w:lineRule="auto"/>
        <w:ind w:left="360"/>
        <w:jc w:val="both"/>
        <w:rPr>
          <w:rFonts w:ascii="Times New Roman" w:eastAsia="Times New Roman" w:hAnsi="Times New Roman" w:cs="Times New Roman"/>
          <w:sz w:val="24"/>
          <w:szCs w:val="24"/>
          <w:lang w:eastAsia="pl-PL"/>
        </w:rPr>
      </w:pPr>
      <w:r w:rsidRPr="00A321FE">
        <w:rPr>
          <w:rFonts w:ascii="Times New Roman" w:eastAsia="Times New Roman" w:hAnsi="Times New Roman" w:cs="Times New Roman"/>
          <w:sz w:val="24"/>
          <w:szCs w:val="24"/>
          <w:lang w:eastAsia="pl-PL"/>
        </w:rPr>
        <w:t xml:space="preserve">                                                                             </w:t>
      </w:r>
      <w:r w:rsidRPr="005C7320">
        <w:rPr>
          <w:rFonts w:ascii="Times New Roman" w:eastAsia="Times New Roman" w:hAnsi="Times New Roman" w:cs="Times New Roman"/>
          <w:sz w:val="24"/>
          <w:szCs w:val="24"/>
          <w:lang w:eastAsia="pl-PL"/>
        </w:rPr>
        <w:t>data, podpis osoby prowadzącej sprawę)</w:t>
      </w:r>
    </w:p>
    <w:p w:rsidR="005759D6" w:rsidRPr="005C7320" w:rsidRDefault="005759D6" w:rsidP="005759D6">
      <w:pPr>
        <w:spacing w:after="0" w:line="240" w:lineRule="auto"/>
        <w:ind w:left="360"/>
        <w:jc w:val="both"/>
        <w:rPr>
          <w:rFonts w:ascii="Times New Roman" w:eastAsia="Times New Roman" w:hAnsi="Times New Roman" w:cs="Times New Roman"/>
          <w:sz w:val="20"/>
          <w:szCs w:val="24"/>
          <w:lang w:eastAsia="pl-PL"/>
        </w:rPr>
      </w:pPr>
    </w:p>
    <w:p w:rsidR="005759D6" w:rsidRPr="005C7320" w:rsidRDefault="005759D6" w:rsidP="005759D6">
      <w:pPr>
        <w:spacing w:after="0" w:line="240" w:lineRule="auto"/>
        <w:ind w:left="360"/>
        <w:jc w:val="both"/>
        <w:rPr>
          <w:rFonts w:ascii="Times New Roman" w:eastAsia="Times New Roman" w:hAnsi="Times New Roman" w:cs="Times New Roman"/>
          <w:sz w:val="20"/>
          <w:szCs w:val="20"/>
          <w:lang w:eastAsia="pl-PL"/>
        </w:rPr>
      </w:pPr>
      <w:r w:rsidRPr="005C7320">
        <w:rPr>
          <w:rFonts w:ascii="Times New Roman" w:eastAsia="Times New Roman" w:hAnsi="Times New Roman" w:cs="Times New Roman"/>
          <w:sz w:val="20"/>
          <w:szCs w:val="24"/>
          <w:lang w:eastAsia="pl-PL"/>
        </w:rPr>
        <w:t>-</w:t>
      </w:r>
      <w:r w:rsidRPr="005C7320">
        <w:rPr>
          <w:rFonts w:ascii="Times New Roman" w:eastAsia="Times New Roman" w:hAnsi="Times New Roman" w:cs="Times New Roman"/>
          <w:sz w:val="20"/>
          <w:szCs w:val="20"/>
          <w:vertAlign w:val="superscript"/>
          <w:lang w:eastAsia="pl-PL"/>
        </w:rPr>
        <w:t>1</w:t>
      </w:r>
      <w:r w:rsidRPr="005C7320">
        <w:rPr>
          <w:rFonts w:ascii="Times New Roman" w:eastAsia="Times New Roman" w:hAnsi="Times New Roman" w:cs="Times New Roman"/>
          <w:sz w:val="20"/>
          <w:szCs w:val="20"/>
          <w:lang w:eastAsia="pl-PL"/>
        </w:rPr>
        <w:t xml:space="preserve"> Niepotrzebne  skreślić </w:t>
      </w:r>
    </w:p>
    <w:p w:rsidR="005759D6" w:rsidRPr="005C7320" w:rsidRDefault="005759D6" w:rsidP="005759D6">
      <w:pPr>
        <w:spacing w:after="0" w:line="240" w:lineRule="auto"/>
        <w:jc w:val="right"/>
        <w:rPr>
          <w:rFonts w:ascii="Times New Roman" w:eastAsia="Times New Roman" w:hAnsi="Times New Roman" w:cs="Times New Roman"/>
          <w:sz w:val="24"/>
          <w:szCs w:val="24"/>
          <w:lang w:eastAsia="pl-PL"/>
        </w:rPr>
      </w:pPr>
    </w:p>
    <w:p w:rsidR="007818A5" w:rsidRDefault="00A321FE"/>
    <w:sectPr w:rsidR="007818A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NewRoman">
    <w:panose1 w:val="00000000000000000000"/>
    <w:charset w:val="80"/>
    <w:family w:val="auto"/>
    <w:notTrueType/>
    <w:pitch w:val="default"/>
    <w:sig w:usb0="00000005" w:usb1="08070000" w:usb2="00000010" w:usb3="00000000" w:csb0="00020002"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D7E20"/>
    <w:multiLevelType w:val="hybridMultilevel"/>
    <w:tmpl w:val="FA2024CC"/>
    <w:lvl w:ilvl="0" w:tplc="04150011">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1">
    <w:nsid w:val="0A4A703E"/>
    <w:multiLevelType w:val="hybridMultilevel"/>
    <w:tmpl w:val="3C2CE5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17A5EC2"/>
    <w:multiLevelType w:val="singleLevel"/>
    <w:tmpl w:val="0415000F"/>
    <w:lvl w:ilvl="0">
      <w:start w:val="1"/>
      <w:numFmt w:val="decimal"/>
      <w:lvlText w:val="%1."/>
      <w:lvlJc w:val="left"/>
      <w:pPr>
        <w:tabs>
          <w:tab w:val="num" w:pos="360"/>
        </w:tabs>
        <w:ind w:left="360" w:hanging="360"/>
      </w:pPr>
      <w:rPr>
        <w:rFonts w:hint="default"/>
      </w:rPr>
    </w:lvl>
  </w:abstractNum>
  <w:abstractNum w:abstractNumId="3">
    <w:nsid w:val="44A41C69"/>
    <w:multiLevelType w:val="hybridMultilevel"/>
    <w:tmpl w:val="D52A3226"/>
    <w:lvl w:ilvl="0" w:tplc="5906BBF4">
      <w:start w:val="1"/>
      <w:numFmt w:val="decimal"/>
      <w:lvlText w:val="%1)"/>
      <w:lvlJc w:val="left"/>
      <w:pPr>
        <w:ind w:left="720" w:hanging="360"/>
      </w:pPr>
      <w:rPr>
        <w:rFonts w:ascii="Times New Roman" w:eastAsiaTheme="minorHAnsi" w:hAnsi="Times New Roman"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nsid w:val="498F3DDF"/>
    <w:multiLevelType w:val="hybridMultilevel"/>
    <w:tmpl w:val="F228B014"/>
    <w:lvl w:ilvl="0" w:tplc="5DBA2AA8">
      <w:start w:val="1"/>
      <w:numFmt w:val="decimal"/>
      <w:lvlText w:val="%1)"/>
      <w:lvlJc w:val="left"/>
      <w:pPr>
        <w:ind w:left="303" w:hanging="360"/>
      </w:pPr>
      <w:rPr>
        <w:rFonts w:ascii="Times New Roman" w:eastAsia="Times New Roman" w:hAnsi="Times New Roman" w:cs="Times New Roman" w:hint="default"/>
      </w:rPr>
    </w:lvl>
    <w:lvl w:ilvl="1" w:tplc="04150019">
      <w:start w:val="1"/>
      <w:numFmt w:val="lowerLetter"/>
      <w:lvlText w:val="%2."/>
      <w:lvlJc w:val="left"/>
      <w:pPr>
        <w:ind w:left="1023" w:hanging="360"/>
      </w:pPr>
    </w:lvl>
    <w:lvl w:ilvl="2" w:tplc="0415001B">
      <w:start w:val="1"/>
      <w:numFmt w:val="lowerRoman"/>
      <w:lvlText w:val="%3."/>
      <w:lvlJc w:val="right"/>
      <w:pPr>
        <w:ind w:left="1743" w:hanging="180"/>
      </w:pPr>
    </w:lvl>
    <w:lvl w:ilvl="3" w:tplc="0415000F">
      <w:start w:val="1"/>
      <w:numFmt w:val="decimal"/>
      <w:lvlText w:val="%4."/>
      <w:lvlJc w:val="left"/>
      <w:pPr>
        <w:ind w:left="2463" w:hanging="360"/>
      </w:pPr>
    </w:lvl>
    <w:lvl w:ilvl="4" w:tplc="04150019">
      <w:start w:val="1"/>
      <w:numFmt w:val="lowerLetter"/>
      <w:lvlText w:val="%5."/>
      <w:lvlJc w:val="left"/>
      <w:pPr>
        <w:ind w:left="3183" w:hanging="360"/>
      </w:pPr>
    </w:lvl>
    <w:lvl w:ilvl="5" w:tplc="0415001B">
      <w:start w:val="1"/>
      <w:numFmt w:val="lowerRoman"/>
      <w:lvlText w:val="%6."/>
      <w:lvlJc w:val="right"/>
      <w:pPr>
        <w:ind w:left="3903" w:hanging="180"/>
      </w:pPr>
    </w:lvl>
    <w:lvl w:ilvl="6" w:tplc="0415000F">
      <w:start w:val="1"/>
      <w:numFmt w:val="decimal"/>
      <w:lvlText w:val="%7."/>
      <w:lvlJc w:val="left"/>
      <w:pPr>
        <w:ind w:left="4623" w:hanging="360"/>
      </w:pPr>
    </w:lvl>
    <w:lvl w:ilvl="7" w:tplc="04150019">
      <w:start w:val="1"/>
      <w:numFmt w:val="lowerLetter"/>
      <w:lvlText w:val="%8."/>
      <w:lvlJc w:val="left"/>
      <w:pPr>
        <w:ind w:left="5343" w:hanging="360"/>
      </w:pPr>
    </w:lvl>
    <w:lvl w:ilvl="8" w:tplc="0415001B">
      <w:start w:val="1"/>
      <w:numFmt w:val="lowerRoman"/>
      <w:lvlText w:val="%9."/>
      <w:lvlJc w:val="right"/>
      <w:pPr>
        <w:ind w:left="6063" w:hanging="180"/>
      </w:pPr>
    </w:lvl>
  </w:abstractNum>
  <w:abstractNum w:abstractNumId="5">
    <w:nsid w:val="74CF7B47"/>
    <w:multiLevelType w:val="hybridMultilevel"/>
    <w:tmpl w:val="6CB862E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ncelaria">
    <w15:presenceInfo w15:providerId="None" w15:userId="Kancelaria "/>
  </w15:person>
  <w15:person w15:author="Kancelaria ">
    <w15:presenceInfo w15:providerId="None" w15:userId="Kancelaria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revisionView w:markup="0"/>
  <w:trackRevisions/>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9D6"/>
    <w:rsid w:val="000B57DB"/>
    <w:rsid w:val="000D0C19"/>
    <w:rsid w:val="001F22E1"/>
    <w:rsid w:val="00201704"/>
    <w:rsid w:val="0026587D"/>
    <w:rsid w:val="0034705D"/>
    <w:rsid w:val="0039556B"/>
    <w:rsid w:val="00397950"/>
    <w:rsid w:val="003B60F9"/>
    <w:rsid w:val="00483088"/>
    <w:rsid w:val="00534A31"/>
    <w:rsid w:val="00555B02"/>
    <w:rsid w:val="0055642D"/>
    <w:rsid w:val="005759D6"/>
    <w:rsid w:val="005C1108"/>
    <w:rsid w:val="00615711"/>
    <w:rsid w:val="00813F57"/>
    <w:rsid w:val="009068B6"/>
    <w:rsid w:val="00921E52"/>
    <w:rsid w:val="00A321FE"/>
    <w:rsid w:val="00A538CC"/>
    <w:rsid w:val="00B401C5"/>
    <w:rsid w:val="00B92872"/>
    <w:rsid w:val="00BE4A22"/>
    <w:rsid w:val="00C02603"/>
    <w:rsid w:val="00C66C96"/>
    <w:rsid w:val="00D749C1"/>
    <w:rsid w:val="00D80069"/>
    <w:rsid w:val="00D92CF8"/>
    <w:rsid w:val="00EF144B"/>
    <w:rsid w:val="00F55766"/>
    <w:rsid w:val="00F65B70"/>
    <w:rsid w:val="00FC05C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759D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401C5"/>
    <w:rPr>
      <w:color w:val="0563C1" w:themeColor="hyperlink"/>
      <w:u w:val="single"/>
    </w:rPr>
  </w:style>
  <w:style w:type="character" w:customStyle="1" w:styleId="UnresolvedMention">
    <w:name w:val="Unresolved Mention"/>
    <w:basedOn w:val="Domylnaczcionkaakapitu"/>
    <w:uiPriority w:val="99"/>
    <w:semiHidden/>
    <w:unhideWhenUsed/>
    <w:rsid w:val="00B401C5"/>
    <w:rPr>
      <w:color w:val="605E5C"/>
      <w:shd w:val="clear" w:color="auto" w:fill="E1DFDD"/>
    </w:rPr>
  </w:style>
  <w:style w:type="paragraph" w:styleId="Akapitzlist">
    <w:name w:val="List Paragraph"/>
    <w:aliases w:val="lp1,Preambuła,Bullet Number,Body MS Bullet,List Paragraph1,List Paragraph2,ISCG Numerowanie,Normalny1,Akapit z listą3,Akapit z listą31,Wypunktowanie,Normal2,wypunktowanie,CW_Lista"/>
    <w:basedOn w:val="Normalny"/>
    <w:link w:val="AkapitzlistZnak"/>
    <w:uiPriority w:val="34"/>
    <w:qFormat/>
    <w:rsid w:val="00B401C5"/>
    <w:pPr>
      <w:ind w:left="720"/>
      <w:contextualSpacing/>
    </w:pPr>
  </w:style>
  <w:style w:type="character" w:customStyle="1" w:styleId="AkapitzlistZnak">
    <w:name w:val="Akapit z listą Znak"/>
    <w:aliases w:val="lp1 Znak,Preambuła Znak,Bullet Number Znak,Body MS Bullet Znak,List Paragraph1 Znak,List Paragraph2 Znak,ISCG Numerowanie Znak,Normalny1 Znak,Akapit z listą3 Znak,Akapit z listą31 Znak,Wypunktowanie Znak,Normal2 Znak,CW_Lista Znak"/>
    <w:link w:val="Akapitzlist"/>
    <w:uiPriority w:val="34"/>
    <w:locked/>
    <w:rsid w:val="00BE4A22"/>
  </w:style>
  <w:style w:type="character" w:styleId="Odwoaniedokomentarza">
    <w:name w:val="annotation reference"/>
    <w:basedOn w:val="Domylnaczcionkaakapitu"/>
    <w:uiPriority w:val="99"/>
    <w:semiHidden/>
    <w:unhideWhenUsed/>
    <w:rsid w:val="00BE4A22"/>
    <w:rPr>
      <w:sz w:val="16"/>
      <w:szCs w:val="16"/>
    </w:rPr>
  </w:style>
  <w:style w:type="paragraph" w:styleId="Tekstkomentarza">
    <w:name w:val="annotation text"/>
    <w:basedOn w:val="Normalny"/>
    <w:link w:val="TekstkomentarzaZnak"/>
    <w:uiPriority w:val="99"/>
    <w:semiHidden/>
    <w:unhideWhenUsed/>
    <w:rsid w:val="00BE4A2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E4A22"/>
    <w:rPr>
      <w:sz w:val="20"/>
      <w:szCs w:val="20"/>
    </w:rPr>
  </w:style>
  <w:style w:type="paragraph" w:styleId="Tekstdymka">
    <w:name w:val="Balloon Text"/>
    <w:basedOn w:val="Normalny"/>
    <w:link w:val="TekstdymkaZnak"/>
    <w:uiPriority w:val="99"/>
    <w:semiHidden/>
    <w:unhideWhenUsed/>
    <w:rsid w:val="00BE4A2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E4A22"/>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rsid w:val="00BE4A22"/>
    <w:rPr>
      <w:b/>
      <w:bCs/>
    </w:rPr>
  </w:style>
  <w:style w:type="character" w:customStyle="1" w:styleId="TematkomentarzaZnak">
    <w:name w:val="Temat komentarza Znak"/>
    <w:basedOn w:val="TekstkomentarzaZnak"/>
    <w:link w:val="Tematkomentarza"/>
    <w:uiPriority w:val="99"/>
    <w:semiHidden/>
    <w:rsid w:val="00BE4A2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759D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B401C5"/>
    <w:rPr>
      <w:color w:val="0563C1" w:themeColor="hyperlink"/>
      <w:u w:val="single"/>
    </w:rPr>
  </w:style>
  <w:style w:type="character" w:customStyle="1" w:styleId="UnresolvedMention">
    <w:name w:val="Unresolved Mention"/>
    <w:basedOn w:val="Domylnaczcionkaakapitu"/>
    <w:uiPriority w:val="99"/>
    <w:semiHidden/>
    <w:unhideWhenUsed/>
    <w:rsid w:val="00B401C5"/>
    <w:rPr>
      <w:color w:val="605E5C"/>
      <w:shd w:val="clear" w:color="auto" w:fill="E1DFDD"/>
    </w:rPr>
  </w:style>
  <w:style w:type="paragraph" w:styleId="Akapitzlist">
    <w:name w:val="List Paragraph"/>
    <w:aliases w:val="lp1,Preambuła,Bullet Number,Body MS Bullet,List Paragraph1,List Paragraph2,ISCG Numerowanie,Normalny1,Akapit z listą3,Akapit z listą31,Wypunktowanie,Normal2,wypunktowanie,CW_Lista"/>
    <w:basedOn w:val="Normalny"/>
    <w:link w:val="AkapitzlistZnak"/>
    <w:uiPriority w:val="34"/>
    <w:qFormat/>
    <w:rsid w:val="00B401C5"/>
    <w:pPr>
      <w:ind w:left="720"/>
      <w:contextualSpacing/>
    </w:pPr>
  </w:style>
  <w:style w:type="character" w:customStyle="1" w:styleId="AkapitzlistZnak">
    <w:name w:val="Akapit z listą Znak"/>
    <w:aliases w:val="lp1 Znak,Preambuła Znak,Bullet Number Znak,Body MS Bullet Znak,List Paragraph1 Znak,List Paragraph2 Znak,ISCG Numerowanie Znak,Normalny1 Znak,Akapit z listą3 Znak,Akapit z listą31 Znak,Wypunktowanie Znak,Normal2 Znak,CW_Lista Znak"/>
    <w:link w:val="Akapitzlist"/>
    <w:uiPriority w:val="34"/>
    <w:locked/>
    <w:rsid w:val="00BE4A22"/>
  </w:style>
  <w:style w:type="character" w:styleId="Odwoaniedokomentarza">
    <w:name w:val="annotation reference"/>
    <w:basedOn w:val="Domylnaczcionkaakapitu"/>
    <w:uiPriority w:val="99"/>
    <w:semiHidden/>
    <w:unhideWhenUsed/>
    <w:rsid w:val="00BE4A22"/>
    <w:rPr>
      <w:sz w:val="16"/>
      <w:szCs w:val="16"/>
    </w:rPr>
  </w:style>
  <w:style w:type="paragraph" w:styleId="Tekstkomentarza">
    <w:name w:val="annotation text"/>
    <w:basedOn w:val="Normalny"/>
    <w:link w:val="TekstkomentarzaZnak"/>
    <w:uiPriority w:val="99"/>
    <w:semiHidden/>
    <w:unhideWhenUsed/>
    <w:rsid w:val="00BE4A2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BE4A22"/>
    <w:rPr>
      <w:sz w:val="20"/>
      <w:szCs w:val="20"/>
    </w:rPr>
  </w:style>
  <w:style w:type="paragraph" w:styleId="Tekstdymka">
    <w:name w:val="Balloon Text"/>
    <w:basedOn w:val="Normalny"/>
    <w:link w:val="TekstdymkaZnak"/>
    <w:uiPriority w:val="99"/>
    <w:semiHidden/>
    <w:unhideWhenUsed/>
    <w:rsid w:val="00BE4A2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E4A22"/>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rsid w:val="00BE4A22"/>
    <w:rPr>
      <w:b/>
      <w:bCs/>
    </w:rPr>
  </w:style>
  <w:style w:type="character" w:customStyle="1" w:styleId="TematkomentarzaZnak">
    <w:name w:val="Temat komentarza Znak"/>
    <w:basedOn w:val="TekstkomentarzaZnak"/>
    <w:link w:val="Tematkomentarza"/>
    <w:uiPriority w:val="99"/>
    <w:semiHidden/>
    <w:rsid w:val="00BE4A2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kamil_bielak@sgg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microsoft.com/office/2011/relationships/people" Target="people.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B8D611-AAA6-48A2-98D3-41AAFFDDA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1446</Words>
  <Characters>8679</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Władysław Paweł Sadowski</dc:creator>
  <cp:lastModifiedBy>Admin</cp:lastModifiedBy>
  <cp:revision>5</cp:revision>
  <cp:lastPrinted>2022-08-10T07:57:00Z</cp:lastPrinted>
  <dcterms:created xsi:type="dcterms:W3CDTF">2022-08-10T06:31:00Z</dcterms:created>
  <dcterms:modified xsi:type="dcterms:W3CDTF">2022-08-10T10:41:00Z</dcterms:modified>
</cp:coreProperties>
</file>