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043A" w:rsidRDefault="0039043A" w:rsidP="00C37D69">
      <w:pPr>
        <w:pStyle w:val="NormalnyWeb"/>
        <w:jc w:val="center"/>
        <w:rPr>
          <w:b/>
        </w:rPr>
      </w:pPr>
    </w:p>
    <w:p w:rsidR="00CC4E48" w:rsidRPr="00CC4E48" w:rsidRDefault="00CC4E48" w:rsidP="00C37D69">
      <w:pPr>
        <w:pStyle w:val="NormalnyWeb"/>
        <w:jc w:val="center"/>
        <w:rPr>
          <w:b/>
        </w:rPr>
      </w:pPr>
      <w:bookmarkStart w:id="0" w:name="_GoBack"/>
      <w:r w:rsidRPr="00CC4E48">
        <w:rPr>
          <w:b/>
        </w:rPr>
        <w:t>Dotyczy zapytania nr 2/SGGW/SZEiEW/IMW/2022  z dnia 16.09.2022</w:t>
      </w:r>
    </w:p>
    <w:p w:rsidR="00C90CC5" w:rsidRDefault="00C90CC5" w:rsidP="00CC4E48">
      <w:pPr>
        <w:pStyle w:val="NormalnyWeb"/>
      </w:pPr>
    </w:p>
    <w:p w:rsidR="00CC4E48" w:rsidRPr="00CC4E48" w:rsidRDefault="00CC4E48" w:rsidP="00CC4E48">
      <w:pPr>
        <w:pStyle w:val="NormalnyWeb"/>
      </w:pPr>
      <w:r w:rsidRPr="00CC4E48">
        <w:t xml:space="preserve">Szkoła Główna Gospodarstwa Wiejskiego w Warszawie </w:t>
      </w:r>
      <w:r w:rsidR="0039043A">
        <w:br/>
      </w:r>
      <w:r w:rsidRPr="00CC4E48">
        <w:t xml:space="preserve">Instytut Medycyny Weterynaryjnej </w:t>
      </w:r>
      <w:r w:rsidR="0039043A">
        <w:br/>
      </w:r>
      <w:r w:rsidRPr="00CC4E48">
        <w:t xml:space="preserve">Samodzielny Zakład Epidemiologii i Ekonomiki Weterynaryjnej </w:t>
      </w:r>
    </w:p>
    <w:p w:rsidR="00CC4E48" w:rsidRPr="00CC4E48" w:rsidRDefault="00CC4E48" w:rsidP="00CC4E48">
      <w:pPr>
        <w:pStyle w:val="NormalnyWeb"/>
      </w:pPr>
      <w:r w:rsidRPr="00CC4E48">
        <w:t xml:space="preserve">Nowoursynowska 159 c </w:t>
      </w:r>
      <w:r w:rsidR="0039043A">
        <w:br/>
      </w:r>
      <w:r w:rsidRPr="00CC4E48">
        <w:t xml:space="preserve">02-776 Warszawa </w:t>
      </w:r>
    </w:p>
    <w:p w:rsidR="00CC4E48" w:rsidRDefault="00CC4E48" w:rsidP="0039043A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4E48">
        <w:rPr>
          <w:rFonts w:ascii="Times New Roman" w:hAnsi="Times New Roman" w:cs="Times New Roman"/>
          <w:sz w:val="24"/>
          <w:szCs w:val="24"/>
        </w:rPr>
        <w:t>Na podstawie §</w:t>
      </w:r>
      <w:r w:rsidR="0039043A">
        <w:rPr>
          <w:rFonts w:ascii="Times New Roman" w:hAnsi="Times New Roman" w:cs="Times New Roman"/>
          <w:sz w:val="24"/>
          <w:szCs w:val="24"/>
        </w:rPr>
        <w:t xml:space="preserve"> 67</w:t>
      </w:r>
      <w:r w:rsidRPr="00CC4E48">
        <w:rPr>
          <w:rFonts w:ascii="Times New Roman" w:hAnsi="Times New Roman" w:cs="Times New Roman"/>
          <w:sz w:val="24"/>
          <w:szCs w:val="24"/>
        </w:rPr>
        <w:t xml:space="preserve"> ust. </w:t>
      </w:r>
      <w:r w:rsidR="0039043A">
        <w:rPr>
          <w:rFonts w:ascii="Times New Roman" w:hAnsi="Times New Roman" w:cs="Times New Roman"/>
          <w:sz w:val="24"/>
          <w:szCs w:val="24"/>
        </w:rPr>
        <w:t>1</w:t>
      </w:r>
      <w:r w:rsidRPr="00CC4E48">
        <w:rPr>
          <w:rFonts w:ascii="Times New Roman" w:hAnsi="Times New Roman" w:cs="Times New Roman"/>
          <w:sz w:val="24"/>
          <w:szCs w:val="24"/>
        </w:rPr>
        <w:t xml:space="preserve"> </w:t>
      </w:r>
      <w:r w:rsidR="0039043A">
        <w:rPr>
          <w:rFonts w:ascii="Times New Roman" w:hAnsi="Times New Roman" w:cs="Times New Roman"/>
          <w:sz w:val="24"/>
          <w:szCs w:val="24"/>
        </w:rPr>
        <w:t xml:space="preserve"> </w:t>
      </w:r>
      <w:r w:rsidRPr="00CC4E48">
        <w:rPr>
          <w:rFonts w:ascii="Times New Roman" w:hAnsi="Times New Roman" w:cs="Times New Roman"/>
          <w:sz w:val="24"/>
          <w:szCs w:val="24"/>
        </w:rPr>
        <w:t xml:space="preserve">Statutu Szkoły Głównej Gospodarstwa Wiejskiego w Warszawie w związku z art. 11 ust. 5 pkt </w:t>
      </w:r>
      <w:r w:rsidRPr="00732459">
        <w:rPr>
          <w:rFonts w:ascii="Times New Roman" w:hAnsi="Times New Roman" w:cs="Times New Roman"/>
          <w:sz w:val="24"/>
          <w:szCs w:val="24"/>
        </w:rPr>
        <w:t xml:space="preserve">1 ustawy </w:t>
      </w:r>
      <w:r w:rsidR="004168EF" w:rsidRPr="00732459">
        <w:rPr>
          <w:rFonts w:ascii="Times New Roman" w:hAnsi="Times New Roman" w:cs="Times New Roman"/>
          <w:sz w:val="24"/>
          <w:szCs w:val="24"/>
        </w:rPr>
        <w:t>z dnia 18 maja 2021 r</w:t>
      </w:r>
      <w:r w:rsidRPr="00732459">
        <w:rPr>
          <w:rFonts w:ascii="Times New Roman" w:hAnsi="Times New Roman" w:cs="Times New Roman"/>
          <w:sz w:val="24"/>
          <w:szCs w:val="24"/>
        </w:rPr>
        <w:t>. Prawo</w:t>
      </w:r>
      <w:r w:rsidRPr="00CC4E48">
        <w:rPr>
          <w:rFonts w:ascii="Times New Roman" w:hAnsi="Times New Roman" w:cs="Times New Roman"/>
          <w:sz w:val="24"/>
          <w:szCs w:val="24"/>
        </w:rPr>
        <w:t xml:space="preserve"> zamówień publicznych (Dz. U. z 2021 r. poz. 1129) </w:t>
      </w:r>
      <w:r w:rsidR="0039043A">
        <w:rPr>
          <w:rFonts w:ascii="Times New Roman" w:hAnsi="Times New Roman" w:cs="Times New Roman"/>
          <w:sz w:val="24"/>
          <w:szCs w:val="24"/>
        </w:rPr>
        <w:t xml:space="preserve"> oraz Zarządzenia</w:t>
      </w:r>
      <w:r w:rsidR="0039043A" w:rsidRPr="003904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82 </w:t>
      </w:r>
      <w:r w:rsidR="003904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Rektora GGW </w:t>
      </w:r>
      <w:r w:rsidR="0039043A" w:rsidRPr="0039043A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16.06.2021r. w sprawie wprowadzenia Regulaminu udzielania zamówień  publicznych, których przedmiotem są dostawy lub usługi służące wyłącznie do celów prac badawczych, eksperymentalnych, naukowych lub rozwojowych albo z zakresu działalności kulturalnej, których wartość jest równa lub przekracza netto 130000 PLN i jest kwotą mniejszą od wartości określonej zgodnie z art. 3 ust 2 ustawy Prawo zamówień publicznych</w:t>
      </w:r>
      <w:r w:rsidR="003904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C4E48">
        <w:rPr>
          <w:rFonts w:ascii="Times New Roman" w:hAnsi="Times New Roman" w:cs="Times New Roman"/>
          <w:sz w:val="24"/>
          <w:szCs w:val="24"/>
        </w:rPr>
        <w:t xml:space="preserve">ogłasza informację o udzieleniu zamówienia na: </w:t>
      </w:r>
      <w:r w:rsidRPr="0039043A">
        <w:rPr>
          <w:rFonts w:ascii="Times New Roman" w:hAnsi="Times New Roman" w:cs="Times New Roman"/>
          <w:b/>
          <w:sz w:val="24"/>
          <w:szCs w:val="24"/>
        </w:rPr>
        <w:t>„</w:t>
      </w:r>
      <w:r w:rsidRPr="0039043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Opracowanie techniczne i wyprodukowanie kasetkowych zestawów diagnostycznych opartych na metodzie </w:t>
      </w:r>
      <w:proofErr w:type="spellStart"/>
      <w:r w:rsidRPr="0039043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immunochromatograficznej</w:t>
      </w:r>
      <w:proofErr w:type="spellEnd"/>
      <w:r w:rsidRPr="0039043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szybkiego wykrywania obecności swoistych przeciwciał przeciwko </w:t>
      </w:r>
      <w:proofErr w:type="spellStart"/>
      <w:r w:rsidRPr="0039043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lentiwirusowi</w:t>
      </w:r>
      <w:proofErr w:type="spellEnd"/>
      <w:r w:rsidRPr="0039043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małych przeżuwaczy (SRLV) w kropli krwi i mleka koziego (zwanych dalej „Testem”) w liczbie 5300 sztuk (4 Serie próbne po 300 testów plus 1 Seria kontrolna 100 testów plus Seria docelowa 4000 testów) oraz opracowanie pełnej dokumentacji opisującej proces ich wytwarzania w stopniu umożliwiającym jego skuteczne odtworzenie (zwanej dalej „Dokumentacją”) do prac rozwojowych dla Samodzielnego Zakładu Epidemiologii i Ekonomiki Weterynaryjnej, Instytut Medycyny Weterynaryjnej SGGW w Warszawie”</w:t>
      </w:r>
      <w:r w:rsidR="0039043A" w:rsidRPr="0039043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="003904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9043A" w:rsidRPr="00CC4E48" w:rsidRDefault="0039043A" w:rsidP="0039043A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 udzielono firmie:</w:t>
      </w:r>
    </w:p>
    <w:p w:rsidR="00CC4E48" w:rsidRPr="00CC4E48" w:rsidRDefault="00CC4E48" w:rsidP="00CC4E48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4E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Vet Planet Sp. z o.o. </w:t>
      </w:r>
    </w:p>
    <w:p w:rsidR="00CC4E48" w:rsidRPr="00CC4E48" w:rsidRDefault="00CC4E48" w:rsidP="00CC4E48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4E48">
        <w:rPr>
          <w:rFonts w:ascii="Times New Roman" w:eastAsia="Times New Roman" w:hAnsi="Times New Roman" w:cs="Times New Roman"/>
          <w:sz w:val="24"/>
          <w:szCs w:val="24"/>
          <w:lang w:eastAsia="pl-PL"/>
        </w:rPr>
        <w:t>Ul. Brukowa 36 lok 2</w:t>
      </w:r>
    </w:p>
    <w:p w:rsidR="00CC4E48" w:rsidRPr="00CC4E48" w:rsidRDefault="00CC4E48" w:rsidP="00CC4E48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4E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05-092 Łomianki </w:t>
      </w:r>
    </w:p>
    <w:p w:rsidR="00CC4E48" w:rsidRPr="00CC4E48" w:rsidRDefault="0039043A" w:rsidP="00CC4E48">
      <w:pPr>
        <w:pStyle w:val="NormalnyWeb"/>
      </w:pPr>
      <w:r>
        <w:t>Do dnia 26.</w:t>
      </w:r>
      <w:r w:rsidR="00710C07">
        <w:t>09</w:t>
      </w:r>
      <w:r>
        <w:t xml:space="preserve">.2022 r. wpłynęła jedna oferta, która spełnia istotne warunki zamówienia. </w:t>
      </w:r>
    </w:p>
    <w:bookmarkEnd w:id="0"/>
    <w:p w:rsidR="00D4794B" w:rsidRPr="00CC4E48" w:rsidRDefault="00FE6BBC">
      <w:pPr>
        <w:rPr>
          <w:rFonts w:ascii="Times New Roman" w:hAnsi="Times New Roman" w:cs="Times New Roman"/>
          <w:sz w:val="24"/>
          <w:szCs w:val="24"/>
        </w:rPr>
      </w:pPr>
    </w:p>
    <w:p w:rsidR="00CC4E48" w:rsidRPr="00CC4E48" w:rsidRDefault="00CC4E48">
      <w:pPr>
        <w:rPr>
          <w:rFonts w:ascii="Times New Roman" w:hAnsi="Times New Roman" w:cs="Times New Roman"/>
          <w:sz w:val="24"/>
          <w:szCs w:val="24"/>
        </w:rPr>
      </w:pPr>
    </w:p>
    <w:sectPr w:rsidR="00CC4E48" w:rsidRPr="00CC4E48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6BBC" w:rsidRDefault="00FE6BBC" w:rsidP="00962BB6">
      <w:pPr>
        <w:spacing w:after="0" w:line="240" w:lineRule="auto"/>
      </w:pPr>
      <w:r>
        <w:separator/>
      </w:r>
    </w:p>
  </w:endnote>
  <w:endnote w:type="continuationSeparator" w:id="0">
    <w:p w:rsidR="00FE6BBC" w:rsidRDefault="00FE6BBC" w:rsidP="00962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6C4A" w:rsidRPr="000F6C4A" w:rsidRDefault="000F6C4A" w:rsidP="000F6C4A">
    <w:pPr>
      <w:autoSpaceDE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70C0"/>
        <w:sz w:val="16"/>
        <w:szCs w:val="16"/>
        <w:lang w:eastAsia="pl-PL"/>
      </w:rPr>
    </w:pPr>
    <w:r w:rsidRPr="000F6C4A">
      <w:rPr>
        <w:rFonts w:ascii="Times New Roman" w:eastAsia="Times New Roman" w:hAnsi="Times New Roman" w:cs="Times New Roman"/>
        <w:bCs/>
        <w:color w:val="0070C0"/>
        <w:sz w:val="16"/>
        <w:szCs w:val="16"/>
        <w:lang w:eastAsia="pl-PL"/>
      </w:rPr>
      <w:t>projekt</w:t>
    </w:r>
    <w:r w:rsidRPr="000F6C4A">
      <w:rPr>
        <w:rFonts w:ascii="Times New Roman" w:eastAsia="Times New Roman" w:hAnsi="Times New Roman" w:cs="Times New Roman"/>
        <w:b/>
        <w:bCs/>
        <w:color w:val="0070C0"/>
        <w:sz w:val="16"/>
        <w:szCs w:val="16"/>
        <w:lang w:eastAsia="pl-PL"/>
      </w:rPr>
      <w:t xml:space="preserve"> CAE-RAPID pt.:</w:t>
    </w:r>
    <w:r w:rsidRPr="000F6C4A">
      <w:rPr>
        <w:rFonts w:ascii="Times New Roman" w:eastAsia="Times New Roman" w:hAnsi="Times New Roman" w:cs="Times New Roman"/>
        <w:sz w:val="16"/>
        <w:szCs w:val="16"/>
        <w:lang w:eastAsia="pl-PL"/>
      </w:rPr>
      <w:t xml:space="preserve"> </w:t>
    </w:r>
    <w:r w:rsidRPr="000F6C4A">
      <w:rPr>
        <w:rFonts w:ascii="Times New Roman" w:eastAsia="Times New Roman" w:hAnsi="Times New Roman" w:cs="Times New Roman"/>
        <w:color w:val="2E74B5"/>
        <w:sz w:val="16"/>
        <w:szCs w:val="16"/>
        <w:lang w:eastAsia="pl-PL"/>
      </w:rPr>
      <w:t xml:space="preserve">„Opracowanie szybkiego testu przesiewowego do diagnostyki serologicznej wirusowego zapalenia stawów i mózgu kóz wykorzystaniem indywidualnych próbek mleka”  umowa nr ICRAD/I/CAE-RAPID/02/2021 </w:t>
    </w:r>
  </w:p>
  <w:p w:rsidR="000F6C4A" w:rsidRDefault="000F6C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6BBC" w:rsidRDefault="00FE6BBC" w:rsidP="00962BB6">
      <w:pPr>
        <w:spacing w:after="0" w:line="240" w:lineRule="auto"/>
      </w:pPr>
      <w:r>
        <w:separator/>
      </w:r>
    </w:p>
  </w:footnote>
  <w:footnote w:type="continuationSeparator" w:id="0">
    <w:p w:rsidR="00FE6BBC" w:rsidRDefault="00FE6BBC" w:rsidP="00962B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2BB6" w:rsidRPr="00962BB6" w:rsidRDefault="00962BB6" w:rsidP="00962BB6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l-PL"/>
      </w:rPr>
    </w:pPr>
    <w:r w:rsidRPr="00962BB6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30292468" wp14:editId="35666BA5">
          <wp:extent cx="984738" cy="457200"/>
          <wp:effectExtent l="0" t="0" r="6350" b="0"/>
          <wp:docPr id="4" name="Obraz 4" descr="ICR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ICRA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2909" cy="4702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62BB6">
      <w:rPr>
        <w:rFonts w:ascii="Calibri" w:eastAsia="Calibri" w:hAnsi="Calibri" w:cs="Times New Roman"/>
        <w:noProof/>
        <w:lang w:eastAsia="pl-PL"/>
      </w:rPr>
      <w:t xml:space="preserve">                  </w:t>
    </w:r>
    <w:r w:rsidRPr="00962BB6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353C65D2" wp14:editId="691AEAB3">
          <wp:extent cx="533400" cy="5334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62BB6">
      <w:rPr>
        <w:rFonts w:ascii="Calibri" w:eastAsia="Calibri" w:hAnsi="Calibri" w:cs="Times New Roman"/>
        <w:noProof/>
        <w:lang w:eastAsia="pl-PL"/>
      </w:rPr>
      <w:tab/>
      <w:t xml:space="preserve">       </w:t>
    </w:r>
    <w:r w:rsidR="000F6C4A">
      <w:rPr>
        <w:rFonts w:ascii="Calibri" w:eastAsia="Calibri" w:hAnsi="Calibri" w:cs="Times New Roman"/>
        <w:noProof/>
        <w:lang w:eastAsia="pl-PL"/>
      </w:rPr>
      <w:t xml:space="preserve">         </w:t>
    </w:r>
    <w:r w:rsidRPr="00962BB6">
      <w:rPr>
        <w:rFonts w:ascii="Calibri" w:eastAsia="Calibri" w:hAnsi="Calibri" w:cs="Times New Roman"/>
        <w:noProof/>
        <w:lang w:eastAsia="pl-PL"/>
      </w:rPr>
      <w:t xml:space="preserve"> </w:t>
    </w:r>
    <w:r w:rsidR="000F6C4A">
      <w:rPr>
        <w:noProof/>
      </w:rPr>
      <w:drawing>
        <wp:inline distT="0" distB="0" distL="0" distR="0" wp14:anchorId="56BAE3A3" wp14:editId="5ABBC5FF">
          <wp:extent cx="1095375" cy="935376"/>
          <wp:effectExtent l="0" t="0" r="0" b="0"/>
          <wp:docPr id="5" name="Obraz 21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16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Obraz 21">
                    <a:extLst>
                      <a:ext uri="{FF2B5EF4-FFF2-40B4-BE49-F238E27FC236}">
                        <a16:creationId xmlns:a16="http://schemas.microsoft.com/office/drawing/2014/main" id="{00000000-0008-0000-0000-00001600000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723" cy="943358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Pr="00962BB6">
      <w:rPr>
        <w:rFonts w:ascii="Calibri" w:eastAsia="Calibri" w:hAnsi="Calibri" w:cs="Times New Roman"/>
        <w:noProof/>
        <w:lang w:eastAsia="pl-PL"/>
      </w:rPr>
      <w:t xml:space="preserve">          </w:t>
    </w:r>
    <w:r w:rsidR="000F6C4A" w:rsidRPr="00962BB6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78BF6794" wp14:editId="61F58DE0">
          <wp:extent cx="1092563" cy="466725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5785" cy="4937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62BB6">
      <w:rPr>
        <w:rFonts w:ascii="Calibri" w:eastAsia="Calibri" w:hAnsi="Calibri" w:cs="Times New Roman"/>
        <w:noProof/>
        <w:lang w:eastAsia="pl-PL"/>
      </w:rPr>
      <w:t xml:space="preserve"> </w:t>
    </w:r>
  </w:p>
  <w:p w:rsidR="00962BB6" w:rsidRDefault="00962BB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E48"/>
    <w:rsid w:val="000F6C4A"/>
    <w:rsid w:val="00157DFF"/>
    <w:rsid w:val="003658FE"/>
    <w:rsid w:val="0039043A"/>
    <w:rsid w:val="004168EF"/>
    <w:rsid w:val="004F243E"/>
    <w:rsid w:val="00600D5F"/>
    <w:rsid w:val="00710C07"/>
    <w:rsid w:val="00732459"/>
    <w:rsid w:val="00824CAC"/>
    <w:rsid w:val="00962BB6"/>
    <w:rsid w:val="00C37D69"/>
    <w:rsid w:val="00C54EAF"/>
    <w:rsid w:val="00C90CC5"/>
    <w:rsid w:val="00CC4E48"/>
    <w:rsid w:val="00FE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3008E47-243D-4813-ABB2-D9F845EC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C4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2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BB6"/>
  </w:style>
  <w:style w:type="paragraph" w:styleId="Stopka">
    <w:name w:val="footer"/>
    <w:basedOn w:val="Normalny"/>
    <w:link w:val="StopkaZnak"/>
    <w:uiPriority w:val="99"/>
    <w:unhideWhenUsed/>
    <w:rsid w:val="00962B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89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Rutkowska</dc:creator>
  <cp:keywords/>
  <dc:description/>
  <cp:lastModifiedBy>Mateusz Skłodowski</cp:lastModifiedBy>
  <cp:revision>2</cp:revision>
  <dcterms:created xsi:type="dcterms:W3CDTF">2022-10-24T09:05:00Z</dcterms:created>
  <dcterms:modified xsi:type="dcterms:W3CDTF">2022-10-24T09:05:00Z</dcterms:modified>
</cp:coreProperties>
</file>