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531C" w:rsidRDefault="00A3531C" w:rsidP="00A3531C">
      <w:pPr>
        <w:tabs>
          <w:tab w:val="left" w:pos="0"/>
        </w:tabs>
        <w:spacing w:before="75" w:after="0" w:line="240" w:lineRule="auto"/>
        <w:jc w:val="center"/>
        <w:outlineLvl w:val="2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Pytania i Odpowiedzi </w:t>
      </w:r>
    </w:p>
    <w:p w:rsidR="00A3531C" w:rsidRPr="002D51BF" w:rsidRDefault="00A3531C" w:rsidP="00A3531C">
      <w:pPr>
        <w:tabs>
          <w:tab w:val="left" w:pos="0"/>
        </w:tabs>
        <w:spacing w:before="75" w:after="0" w:line="240" w:lineRule="auto"/>
        <w:jc w:val="center"/>
        <w:outlineLvl w:val="2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2D51BF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konkursu ofert na </w:t>
      </w:r>
      <w:r w:rsidRPr="002D51BF">
        <w:rPr>
          <w:rFonts w:ascii="Arial" w:eastAsia="Times New Roman" w:hAnsi="Arial" w:cs="Arial"/>
          <w:b/>
          <w:kern w:val="36"/>
          <w:sz w:val="20"/>
          <w:szCs w:val="20"/>
          <w:lang w:eastAsia="pl-PL"/>
        </w:rPr>
        <w:t>świadczenie medyczne – wykonanie badań laboratoryjnych</w:t>
      </w:r>
      <w:r w:rsidR="00A10B75">
        <w:rPr>
          <w:rFonts w:ascii="Arial" w:eastAsia="Times New Roman" w:hAnsi="Arial" w:cs="Arial"/>
          <w:b/>
          <w:kern w:val="36"/>
          <w:sz w:val="20"/>
          <w:szCs w:val="20"/>
          <w:lang w:eastAsia="pl-PL"/>
        </w:rPr>
        <w:t xml:space="preserve"> dla NZOZ SGGW </w:t>
      </w:r>
    </w:p>
    <w:p w:rsidR="00A3531C" w:rsidRDefault="00A3531C" w:rsidP="000E4B8A">
      <w:pPr>
        <w:pStyle w:val="xmsonormal"/>
        <w:rPr>
          <w:color w:val="4472C4" w:themeColor="accent1"/>
        </w:rPr>
      </w:pPr>
      <w:bookmarkStart w:id="0" w:name="_GoBack"/>
      <w:bookmarkEnd w:id="0"/>
    </w:p>
    <w:p w:rsidR="00A3531C" w:rsidRDefault="00A3531C" w:rsidP="000E4B8A">
      <w:pPr>
        <w:pStyle w:val="xmsonormal"/>
        <w:rPr>
          <w:color w:val="4472C4" w:themeColor="accent1"/>
        </w:rPr>
      </w:pPr>
    </w:p>
    <w:p w:rsidR="000E4B8A" w:rsidRPr="000E4B8A" w:rsidRDefault="000E4B8A" w:rsidP="000E4B8A">
      <w:pPr>
        <w:pStyle w:val="xmsonormal"/>
        <w:rPr>
          <w:color w:val="4472C4" w:themeColor="accent1"/>
        </w:rPr>
      </w:pPr>
      <w:r w:rsidRPr="000E4B8A">
        <w:rPr>
          <w:color w:val="4472C4" w:themeColor="accent1"/>
        </w:rPr>
        <w:t xml:space="preserve">Pytanie nr 1 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Pytanie do § 2 ust. 4</w:t>
      </w:r>
    </w:p>
    <w:p w:rsidR="000E4B8A" w:rsidRDefault="000E4B8A" w:rsidP="000E4B8A">
      <w:pPr>
        <w:pStyle w:val="xmsolistparagraph"/>
        <w:autoSpaceDE w:val="0"/>
        <w:autoSpaceDN w:val="0"/>
        <w:ind w:left="284" w:hanging="284"/>
        <w:jc w:val="both"/>
      </w:pPr>
      <w:r>
        <w:rPr>
          <w:b/>
          <w:bCs/>
        </w:rPr>
        <w:t>1.</w:t>
      </w:r>
      <w:r>
        <w:rPr>
          <w:rFonts w:ascii="Times New Roman" w:hAnsi="Times New Roman" w:cs="Times New Roman"/>
          <w:b/>
          <w:bCs/>
          <w:sz w:val="14"/>
          <w:szCs w:val="14"/>
        </w:rPr>
        <w:t xml:space="preserve">    </w:t>
      </w:r>
      <w:r>
        <w:rPr>
          <w:b/>
          <w:bCs/>
        </w:rPr>
        <w:t>Proszę o doprecyzowanie zapisu.</w:t>
      </w:r>
    </w:p>
    <w:p w:rsidR="000E4B8A" w:rsidRDefault="000E4B8A" w:rsidP="000E4B8A">
      <w:pPr>
        <w:pStyle w:val="xmsonormal"/>
        <w:autoSpaceDE w:val="0"/>
        <w:autoSpaceDN w:val="0"/>
        <w:ind w:left="284" w:hanging="284"/>
        <w:jc w:val="both"/>
        <w:rPr>
          <w:b/>
          <w:bCs/>
        </w:rPr>
      </w:pPr>
      <w:r>
        <w:rPr>
          <w:b/>
          <w:bCs/>
        </w:rPr>
        <w:t>Czy obowiązek odbierana materiału codziennie od poniedziałku do piątku dotyczy również dni ustawowo wolnych od pracy, czy z wyłączeniem dni ustawowo wolnych od pracy.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Nie pracujemy w dniach </w:t>
      </w:r>
      <w:r>
        <w:rPr>
          <w:b/>
          <w:bCs/>
        </w:rPr>
        <w:t xml:space="preserve">ustawowo wolnych od pracy. </w:t>
      </w:r>
      <w:r>
        <w:rPr>
          <w:bCs/>
        </w:rPr>
        <w:t xml:space="preserve">Zapis </w:t>
      </w:r>
      <w:r>
        <w:rPr>
          <w:b/>
          <w:bCs/>
          <w:u w:val="single"/>
        </w:rPr>
        <w:t>nie dotyczy</w:t>
      </w:r>
      <w:r>
        <w:rPr>
          <w:bCs/>
        </w:rPr>
        <w:t xml:space="preserve"> tych dni</w:t>
      </w:r>
    </w:p>
    <w:p w:rsidR="000E4B8A" w:rsidRDefault="000E4B8A" w:rsidP="000E4B8A">
      <w:pPr>
        <w:pStyle w:val="xmsolistparagraph"/>
        <w:autoSpaceDE w:val="0"/>
        <w:autoSpaceDN w:val="0"/>
        <w:ind w:left="284" w:hanging="284"/>
        <w:jc w:val="both"/>
      </w:pPr>
      <w:r>
        <w:rPr>
          <w:b/>
          <w:bCs/>
        </w:rPr>
        <w:t>2.</w:t>
      </w:r>
      <w:r>
        <w:rPr>
          <w:rFonts w:ascii="Times New Roman" w:hAnsi="Times New Roman" w:cs="Times New Roman"/>
          <w:b/>
          <w:bCs/>
          <w:sz w:val="14"/>
          <w:szCs w:val="14"/>
        </w:rPr>
        <w:t xml:space="preserve">    </w:t>
      </w:r>
      <w:r>
        <w:rPr>
          <w:b/>
          <w:bCs/>
        </w:rPr>
        <w:t>Proszę o zmianę zapisu „</w:t>
      </w:r>
      <w:r>
        <w:rPr>
          <w:b/>
          <w:bCs/>
          <w:color w:val="000000"/>
        </w:rPr>
        <w:t>Wykonawca zobowiązuje się do transportu próbek w chłodzonych pojemnikach” na „Wykonawca zapewnia transport próbek w warunkach adekwatnych do rodzaju pobranego materiału oraz zleconego badania.”.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Za stosowanie odpowiedniego zabezpieczenia materiału biologicznego odpowiada Wykonawca. W zależności od rodzaju badania i odległości między punktem odbioru materiału a laboratorium stosuje się różne procedury i narzędzia do zapewnienia jakości materiału.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</w:rPr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>Odpowiedź Zamawiającego</w:t>
      </w:r>
      <w:r w:rsidRPr="000E4B8A">
        <w:rPr>
          <w:rFonts w:asciiTheme="minorHAnsi" w:hAnsiTheme="minorHAnsi" w:cstheme="minorBidi"/>
          <w:color w:val="FF0000"/>
        </w:rPr>
        <w:t xml:space="preserve"> - Pytanie nr 1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b/>
          <w:bCs/>
          <w:color w:val="FF0000"/>
        </w:rPr>
      </w:pPr>
      <w:r>
        <w:rPr>
          <w:rFonts w:asciiTheme="minorHAnsi" w:hAnsiTheme="minorHAnsi" w:cstheme="minorBidi"/>
          <w:color w:val="FF0000"/>
        </w:rPr>
        <w:t>Zamawiający przychyla się</w:t>
      </w:r>
      <w:r>
        <w:rPr>
          <w:rFonts w:asciiTheme="minorHAnsi" w:hAnsiTheme="minorHAnsi" w:cstheme="minorBidi"/>
          <w:b/>
          <w:color w:val="FF0000"/>
        </w:rPr>
        <w:t xml:space="preserve"> do zaproponowanej zmiany</w:t>
      </w:r>
      <w:r w:rsidR="00A3531C">
        <w:rPr>
          <w:rFonts w:asciiTheme="minorHAnsi" w:hAnsiTheme="minorHAnsi" w:cstheme="minorBidi"/>
          <w:b/>
          <w:color w:val="FF0000"/>
        </w:rPr>
        <w:t xml:space="preserve"> </w:t>
      </w:r>
      <w:r>
        <w:rPr>
          <w:rFonts w:asciiTheme="minorHAnsi" w:hAnsiTheme="minorHAnsi" w:cstheme="minorBidi"/>
          <w:b/>
          <w:color w:val="FF0000"/>
        </w:rPr>
        <w:t xml:space="preserve">- </w:t>
      </w:r>
      <w:r>
        <w:rPr>
          <w:rFonts w:asciiTheme="minorHAnsi" w:hAnsiTheme="minorHAnsi" w:cstheme="minorBidi"/>
          <w:color w:val="FF0000"/>
        </w:rPr>
        <w:t>obowiązujący zapis</w:t>
      </w:r>
      <w:r>
        <w:rPr>
          <w:rFonts w:asciiTheme="minorHAnsi" w:hAnsiTheme="minorHAnsi" w:cstheme="minorBidi"/>
          <w:b/>
          <w:color w:val="FF0000"/>
        </w:rPr>
        <w:t xml:space="preserve"> </w:t>
      </w:r>
      <w:r>
        <w:rPr>
          <w:b/>
          <w:bCs/>
          <w:color w:val="FF0000"/>
        </w:rPr>
        <w:t>„Wykonawca zobowiązuje się do transportu próbek w chłodzonych pojemnikach” został zmieniony na „Wykonawca zapewnia transport próbek w warunkach adekwatnych do rodzaju pobranego materiału oraz zleconego badania.”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FF0000"/>
        </w:rPr>
      </w:pPr>
      <w:r>
        <w:rPr>
          <w:rFonts w:asciiTheme="minorHAnsi" w:hAnsiTheme="minorHAnsi" w:cstheme="minorBidi"/>
          <w:b/>
          <w:color w:val="FF0000"/>
        </w:rPr>
        <w:t xml:space="preserve">W związku z powyższym, </w:t>
      </w:r>
      <w:r>
        <w:t>§ 2 ust. 4</w:t>
      </w:r>
      <w:r>
        <w:rPr>
          <w:rFonts w:asciiTheme="minorHAnsi" w:hAnsiTheme="minorHAnsi" w:cstheme="minorBidi"/>
          <w:b/>
          <w:color w:val="FF0000"/>
        </w:rPr>
        <w:t xml:space="preserve"> otrzymuje brzmienie: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FF0000"/>
        </w:rPr>
      </w:pPr>
      <w:r>
        <w:rPr>
          <w:rFonts w:asciiTheme="minorHAnsi" w:hAnsiTheme="minorHAnsi" w:cstheme="minorBidi"/>
          <w:b/>
          <w:color w:val="FF0000"/>
        </w:rPr>
        <w:t xml:space="preserve">Wykonawca zobowiązuje się do odbierania materiału do badań, codziennie od poniedziałku do piątku do godziny 11:30 z wyłączeniem dni ustawowo wolnych od pracy. Wykonawca zapewnia transport próbek w warunkach adekwatnych do prawidłowego wykonania zleconego badania. </w:t>
      </w:r>
    </w:p>
    <w:p w:rsidR="000E4B8A" w:rsidRDefault="000E4B8A" w:rsidP="000E4B8A">
      <w:pPr>
        <w:pStyle w:val="xmsonormal"/>
        <w:autoSpaceDE w:val="0"/>
        <w:autoSpaceDN w:val="0"/>
        <w:jc w:val="both"/>
      </w:pPr>
    </w:p>
    <w:p w:rsidR="000E4B8A" w:rsidRDefault="000E4B8A" w:rsidP="000E4B8A">
      <w:pPr>
        <w:pStyle w:val="xmsonormal"/>
        <w:autoSpaceDE w:val="0"/>
        <w:autoSpaceDN w:val="0"/>
        <w:jc w:val="both"/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4472C4" w:themeColor="accent1"/>
        </w:rPr>
      </w:pPr>
      <w:r w:rsidRPr="000E4B8A">
        <w:rPr>
          <w:color w:val="4472C4" w:themeColor="accent1"/>
        </w:rPr>
        <w:t>Pytanie nr 2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Pytanie do § 2 ust. 5 w zw. z ust. 8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b/>
          <w:bCs/>
        </w:rPr>
      </w:pPr>
      <w:r>
        <w:rPr>
          <w:b/>
          <w:bCs/>
        </w:rPr>
        <w:t xml:space="preserve">Czy Zamawiający dopuszcza możliwość dodatkowego wynagrodzenia w przypadku, gdy liczba wydawanych zestawów do pobrań znacząco przekroczy liczbę zleconych badań. Czyli, czy Zamawiający pokryje koszty zestawów, które nie zostały wykorzystane do pobrania materiału badanego na podstawie Umowy?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>Odpowiedź Zamawiającego: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</w:rPr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 xml:space="preserve">Odpowiedź Zamawiającego - Pytanie nr </w:t>
      </w:r>
      <w:r>
        <w:rPr>
          <w:rFonts w:asciiTheme="minorHAnsi" w:hAnsiTheme="minorHAnsi" w:cstheme="minorBidi"/>
          <w:color w:val="FF0000"/>
        </w:rPr>
        <w:t>2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>
        <w:rPr>
          <w:rFonts w:asciiTheme="minorHAnsi" w:hAnsiTheme="minorHAnsi" w:cstheme="minorBidi"/>
          <w:color w:val="FF0000"/>
        </w:rPr>
        <w:t>Zamawiający</w:t>
      </w:r>
      <w:r>
        <w:rPr>
          <w:rFonts w:asciiTheme="minorHAnsi" w:hAnsiTheme="minorHAnsi" w:cstheme="minorBidi"/>
          <w:b/>
          <w:color w:val="FF0000"/>
        </w:rPr>
        <w:t xml:space="preserve"> nie</w:t>
      </w:r>
      <w:r>
        <w:rPr>
          <w:rFonts w:asciiTheme="minorHAnsi" w:hAnsiTheme="minorHAnsi" w:cstheme="minorBidi"/>
          <w:color w:val="FF0000"/>
        </w:rPr>
        <w:t xml:space="preserve"> dopuszcza </w:t>
      </w:r>
      <w:r>
        <w:rPr>
          <w:b/>
          <w:bCs/>
          <w:color w:val="FF0000"/>
        </w:rPr>
        <w:t>możliwość dodatkowego wynagrodzenia w powyższym  przypadku.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 </w:t>
      </w: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color w:val="4472C4" w:themeColor="accent1"/>
        </w:rPr>
      </w:pPr>
      <w:r w:rsidRPr="000E4B8A">
        <w:rPr>
          <w:color w:val="4472C4" w:themeColor="accent1"/>
        </w:rPr>
        <w:t>Pytanie nr 3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Pytanie do § 2 ust. 10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>Proszę o zmianę zapisu na „</w:t>
      </w:r>
      <w:r>
        <w:rPr>
          <w:b/>
          <w:bCs/>
          <w:color w:val="000000"/>
        </w:rPr>
        <w:t>Przechowywania dokumentacji określonej w pkt. a) przez okres wymagany przepisami powszechnie obowiązującego prawa”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color w:val="000000"/>
        </w:rPr>
        <w:t xml:space="preserve">Zwracam uwagę na treść art. 29 ustawy o prawach pacjenta i Rzeczniku Praw Pacjenta, gdzie w zależności od rodzaju wykonywanego badania okres przechowywania dokumentacji jest różny – od 5 do 30 lat. 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Art. 29. 1. Podmiot udzielający świadczeń zdrowotnych przechowuje dokumentację medyczną przez okres 20 lat, licząc od końca roku kalendarzowego, w którym dokonano ostatniego wpisu, z wyjątkiem: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1) dokumentacji medycznej w przypadku zgonu pacjenta na skutek uszkodzenia ciała lub zatrucia, która jest przechowywana przez okres 30 lat, licząc od końca roku kalendarzowego, w którym nastąpił zgon;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lastRenderedPageBreak/>
        <w:t>1a) dokumentacji medycznej zawierającej dane niezbędne do monitorowania losów krwi i jej składników, która jest przechowywana przez okres 30 lat, licząc od końca roku kalendarzowego, w którym dokonano ostatniego wpisu;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2) zdjęć rentgenowskich przechowywanych poza dokumentacją medyczną pacjenta, które są przechowywane przez okres 10 lat, licząc od końca roku kalendarzowego, w którym wykonano zdjęcie;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3) skierowań na badania lub zleceń lekarza, które są przechowywane przez okres: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a) 5 lat, licząc od końca roku kalendarzowego, w którym udzielono świadczenia zdrowotnego będącego przedmiotem skierowania lub zlecenia lekarza,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b) 2 lat, licząc od końca roku kalendarzowego, w którym wystawiono skierowanie – w przypadku gdy świadczenie zdrowotne nie zostało udzielone z powodu niezgłoszenia się pacjenta w ustalonym terminie, chyba że pacjent odebrał skierowanie;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4) dokumentacji medycznej dotyczącej dzieci do ukończenia 2. roku życia, która jest przechowywana przez okres 22 lat.</w:t>
      </w:r>
    </w:p>
    <w:p w:rsidR="000E4B8A" w:rsidRDefault="000E4B8A" w:rsidP="000E4B8A">
      <w:pPr>
        <w:pStyle w:val="xmsonormal"/>
        <w:autoSpaceDE w:val="0"/>
        <w:autoSpaceDN w:val="0"/>
        <w:jc w:val="both"/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 xml:space="preserve">Odpowiedź Zamawiającego - Pytanie nr </w:t>
      </w:r>
      <w:r>
        <w:rPr>
          <w:rFonts w:asciiTheme="minorHAnsi" w:hAnsiTheme="minorHAnsi" w:cstheme="minorBidi"/>
          <w:color w:val="FF0000"/>
        </w:rPr>
        <w:t>3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>
        <w:rPr>
          <w:rFonts w:asciiTheme="minorHAnsi" w:hAnsiTheme="minorHAnsi" w:cstheme="minorBidi"/>
          <w:color w:val="FF0000"/>
        </w:rPr>
        <w:t xml:space="preserve">Zamawiający </w:t>
      </w:r>
      <w:r>
        <w:rPr>
          <w:rFonts w:asciiTheme="minorHAnsi" w:hAnsiTheme="minorHAnsi" w:cstheme="minorBidi"/>
          <w:b/>
          <w:color w:val="FF0000"/>
        </w:rPr>
        <w:t>przychyla się</w:t>
      </w:r>
      <w:r>
        <w:rPr>
          <w:rFonts w:asciiTheme="minorHAnsi" w:hAnsiTheme="minorHAnsi" w:cstheme="minorBidi"/>
          <w:color w:val="FF0000"/>
        </w:rPr>
        <w:t xml:space="preserve"> do zaproponowanej zmiany zapisu.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FF0000"/>
        </w:rPr>
      </w:pPr>
      <w:r>
        <w:rPr>
          <w:rFonts w:asciiTheme="minorHAnsi" w:hAnsiTheme="minorHAnsi" w:cstheme="minorBidi"/>
          <w:b/>
          <w:color w:val="FF0000"/>
        </w:rPr>
        <w:t xml:space="preserve">W związku z powyższym, </w:t>
      </w:r>
      <w:r>
        <w:t>§ 2 ust. 10 pkt. b</w:t>
      </w:r>
      <w:r>
        <w:rPr>
          <w:rFonts w:asciiTheme="minorHAnsi" w:hAnsiTheme="minorHAnsi" w:cstheme="minorBidi"/>
          <w:b/>
          <w:color w:val="FF0000"/>
        </w:rPr>
        <w:t xml:space="preserve"> otrzymuje brzmienie: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FF0000"/>
        </w:rPr>
      </w:pPr>
      <w:r>
        <w:rPr>
          <w:rFonts w:asciiTheme="minorHAnsi" w:hAnsiTheme="minorHAnsi" w:cstheme="minorBidi"/>
          <w:b/>
          <w:color w:val="FF0000"/>
        </w:rPr>
        <w:t xml:space="preserve">Przechowywania dokumentacji określonej w punkcie a) przez okres wymagany przepisami powszechnie obowiązującego prawa 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> </w:t>
      </w: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color w:val="4472C4" w:themeColor="accent1"/>
        </w:rPr>
      </w:pPr>
      <w:r w:rsidRPr="000E4B8A">
        <w:rPr>
          <w:bCs/>
          <w:color w:val="4472C4" w:themeColor="accent1"/>
        </w:rPr>
        <w:t>Pytanie nr 4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Pytanie do § 4 ust. 1, 2 i 3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>Proszę o doprecyzowanie określenia „zrealizowanie umowy” „rzeczywiście wykonane usługi w okresie rozliczeniowym”.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>Jak Zamawiający definiuje realizację przedmiotu zamówienia (jako zlecenie badania czy wydanie wyniku)?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 xml:space="preserve">Czy </w:t>
      </w:r>
      <w:r>
        <w:rPr>
          <w:b/>
          <w:bCs/>
        </w:rPr>
        <w:t>Zamawiający</w:t>
      </w:r>
      <w:r>
        <w:rPr>
          <w:b/>
          <w:bCs/>
        </w:rPr>
        <w:t xml:space="preserve"> zapłaci na podstawie umowy za badania zlecone w okresie jej obowiązywania, dla których wyniki zostaną wydane po okresie jej obowiązywania?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Zlecenie badania ostatniego dnia obowiązywania umowy oznacza, że wynik zostanie wydany po okresie jej obowiązywania. Formalnie będzie to usługa wykonana po okresie obwiązywania umowy.</w:t>
      </w:r>
    </w:p>
    <w:p w:rsidR="000E4B8A" w:rsidRDefault="000E4B8A" w:rsidP="000E4B8A">
      <w:pPr>
        <w:pStyle w:val="xmsonormal"/>
        <w:autoSpaceDE w:val="0"/>
        <w:autoSpaceDN w:val="0"/>
        <w:jc w:val="both"/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 xml:space="preserve">Odpowiedź Zamawiającego - Pytanie nr </w:t>
      </w:r>
      <w:r>
        <w:rPr>
          <w:rFonts w:asciiTheme="minorHAnsi" w:hAnsiTheme="minorHAnsi" w:cstheme="minorBidi"/>
          <w:color w:val="FF0000"/>
        </w:rPr>
        <w:t>4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b/>
          <w:bCs/>
          <w:color w:val="FF0000"/>
        </w:rPr>
      </w:pPr>
      <w:r>
        <w:rPr>
          <w:rFonts w:asciiTheme="minorHAnsi" w:hAnsiTheme="minorHAnsi" w:cstheme="minorBidi"/>
          <w:color w:val="FF0000"/>
        </w:rPr>
        <w:t xml:space="preserve">Zamawiający zapłaci za badania zlecone,  przekazane do wykonania badania, </w:t>
      </w:r>
      <w:r>
        <w:rPr>
          <w:b/>
          <w:bCs/>
          <w:color w:val="FF0000"/>
        </w:rPr>
        <w:t>dla których wyniki zostaną wydane po okresie jej obowiązywania.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FF0000"/>
        </w:rPr>
      </w:pPr>
      <w:r>
        <w:rPr>
          <w:rFonts w:asciiTheme="minorHAnsi" w:hAnsiTheme="minorHAnsi" w:cstheme="minorBidi"/>
          <w:b/>
          <w:color w:val="FF0000"/>
        </w:rPr>
        <w:t xml:space="preserve">W związku z powyższym, do </w:t>
      </w:r>
      <w:r>
        <w:t>§ 4 zostaje dodany ust. 5</w:t>
      </w:r>
      <w:r>
        <w:rPr>
          <w:rFonts w:asciiTheme="minorHAnsi" w:hAnsiTheme="minorHAnsi" w:cstheme="minorBidi"/>
          <w:b/>
          <w:color w:val="FF0000"/>
        </w:rPr>
        <w:t xml:space="preserve"> o następującym brzmienie: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b/>
          <w:color w:val="FF0000"/>
        </w:rPr>
      </w:pPr>
      <w:r>
        <w:rPr>
          <w:rFonts w:asciiTheme="minorHAnsi" w:hAnsiTheme="minorHAnsi" w:cstheme="minorBidi"/>
          <w:b/>
          <w:color w:val="FF0000"/>
        </w:rPr>
        <w:t xml:space="preserve">Zamawiający zapłaci na podstawie umowy za badania zlecone w okresie jej obowiązywania, dla których wyniki zostaną wydane po okresie jej obowiązywania, jeżeli dostarczenie wyników po okresie obowiązywania umowy jest uzależnione od czasu koniecznego na uzyskanie wyniku.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color w:val="4472C4" w:themeColor="accent1"/>
        </w:rPr>
      </w:pPr>
      <w:r w:rsidRPr="000E4B8A">
        <w:rPr>
          <w:color w:val="4472C4" w:themeColor="accent1"/>
        </w:rPr>
        <w:t>Pytanie nr 5: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Pytanie do § 7 ust. 1 lit. a) i b)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 xml:space="preserve">Proszę o zmianę zapisu. 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Zamawiający nie gwarantuje ilościowego i wartościowego poziomu zamówień (wartość umowy nie jest znana, a podane w § 4 ust. 1 wynagrodzenie ma charakter maksymalny. Podstawa do naliczania kary umownej powinna odzwierciedlać realne warunki wykonania umowy, zatem kwota od której kara jest obliczana powinna być adekwatna do wartości kontraktu a nie potencjalnej wartości kontraktu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>Do lit. a)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Proszę o obniżenie poziomu kary umownej – zaproponowana w umowie jest rażąco wygórowana. Wprowadzenie przesłanki winy nie niweluje tej dysproporcji kontraktowej, ponieważ .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rPr>
          <w:b/>
          <w:bCs/>
        </w:rPr>
        <w:t xml:space="preserve">Do lit. b) 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Proszę o wprowadzenie mechanizmu degresywnego – wysokość kary umownej powinna być uzależniona od etapu realizacji umowy. Im dłużej umowa trwa, tym niższa powinna być kara umowna.  </w:t>
      </w:r>
    </w:p>
    <w:p w:rsidR="000E4B8A" w:rsidRDefault="000E4B8A" w:rsidP="000E4B8A">
      <w:pPr>
        <w:pStyle w:val="xmsonormal"/>
        <w:autoSpaceDE w:val="0"/>
        <w:autoSpaceDN w:val="0"/>
        <w:jc w:val="both"/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 xml:space="preserve">Odpowiedź Zamawiającego - Pytanie nr </w:t>
      </w:r>
      <w:r>
        <w:rPr>
          <w:rFonts w:asciiTheme="minorHAnsi" w:hAnsiTheme="minorHAnsi" w:cstheme="minorBidi"/>
          <w:color w:val="FF0000"/>
        </w:rPr>
        <w:t>5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color w:val="FF0000"/>
        </w:rPr>
      </w:pPr>
      <w:r>
        <w:rPr>
          <w:color w:val="FF0000"/>
        </w:rPr>
        <w:t xml:space="preserve">Zamawiający </w:t>
      </w:r>
      <w:r w:rsidRPr="000E4B8A">
        <w:rPr>
          <w:b/>
          <w:color w:val="FF0000"/>
        </w:rPr>
        <w:t>nie przechyla</w:t>
      </w:r>
      <w:r>
        <w:rPr>
          <w:color w:val="FF0000"/>
        </w:rPr>
        <w:t xml:space="preserve"> się zaproponowanej zmiany. Zapis pozostaje bez zmian.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color w:val="FF0000"/>
        </w:rPr>
      </w:pP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 </w:t>
      </w:r>
    </w:p>
    <w:p w:rsidR="000E4B8A" w:rsidRDefault="000E4B8A" w:rsidP="000E4B8A">
      <w:pPr>
        <w:pStyle w:val="xmsonormal"/>
        <w:autoSpaceDE w:val="0"/>
        <w:autoSpaceDN w:val="0"/>
        <w:jc w:val="both"/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color w:val="4472C4" w:themeColor="accent1"/>
        </w:rPr>
      </w:pPr>
      <w:r w:rsidRPr="000E4B8A">
        <w:rPr>
          <w:color w:val="4472C4" w:themeColor="accent1"/>
        </w:rPr>
        <w:t>Pytanie nr 6:</w:t>
      </w:r>
    </w:p>
    <w:p w:rsidR="000E4B8A" w:rsidRDefault="000E4B8A" w:rsidP="000E4B8A">
      <w:pPr>
        <w:pStyle w:val="xmsonormal"/>
        <w:autoSpaceDE w:val="0"/>
        <w:autoSpaceDN w:val="0"/>
        <w:jc w:val="both"/>
      </w:pPr>
      <w:r>
        <w:t>Pytanie do § 5 ust. 1 i § 13 ust. 2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b/>
          <w:bCs/>
        </w:rPr>
      </w:pPr>
      <w:r>
        <w:rPr>
          <w:b/>
          <w:bCs/>
        </w:rPr>
        <w:t>Czy zapisy w umowie należy traktować jako całkowity zakaz podzlecania części badań?</w:t>
      </w:r>
    </w:p>
    <w:p w:rsidR="000E4B8A" w:rsidRPr="00A3531C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 xml:space="preserve">Odpowiedź Zamawiającego - Pytanie nr </w:t>
      </w:r>
      <w:r>
        <w:rPr>
          <w:rFonts w:asciiTheme="minorHAnsi" w:hAnsiTheme="minorHAnsi" w:cstheme="minorBidi"/>
          <w:color w:val="FF0000"/>
        </w:rPr>
        <w:t>6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>
        <w:rPr>
          <w:rFonts w:asciiTheme="minorHAnsi" w:hAnsiTheme="minorHAnsi" w:cstheme="minorBidi"/>
          <w:color w:val="FF0000"/>
        </w:rPr>
        <w:t xml:space="preserve">Intencją Zamawiającego było właśnie takie rozumienie zapisu. 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4472C4" w:themeColor="accent1"/>
        </w:rPr>
      </w:pPr>
      <w:r w:rsidRPr="000E4B8A">
        <w:rPr>
          <w:rFonts w:asciiTheme="minorHAnsi" w:hAnsiTheme="minorHAnsi" w:cstheme="minorBidi"/>
          <w:color w:val="4472C4" w:themeColor="accent1"/>
        </w:rPr>
        <w:t>Pytanie nr 7</w:t>
      </w:r>
    </w:p>
    <w:p w:rsidR="000E4B8A" w:rsidRDefault="000E4B8A" w:rsidP="000E4B8A">
      <w:pPr>
        <w:pStyle w:val="xmsonormal"/>
      </w:pPr>
      <w:r>
        <w:t>Bardzo proszę o doprecyzowanie zapisu SWKO i wskazanie dla których konkretnych pozycji z wykazu badań ma zastosowanie ten zapis.</w:t>
      </w:r>
    </w:p>
    <w:p w:rsidR="000E4B8A" w:rsidRDefault="000E4B8A" w:rsidP="000E4B8A">
      <w:pPr>
        <w:pStyle w:val="xmsonospacing"/>
        <w:numPr>
          <w:ilvl w:val="0"/>
          <w:numId w:val="1"/>
        </w:numPr>
        <w:spacing w:before="0" w:beforeAutospacing="0" w:after="0" w:afterAutospacing="0" w:line="276" w:lineRule="auto"/>
        <w:jc w:val="both"/>
      </w:pPr>
      <w:r>
        <w:t>Przyjmujący zamówienie zapewnia pełną kompatybilności wraz z możliwością dwustronnej komunikacji i prezentowania wyników do 12 godzin od momentu pobrania materiału w systemie medycznym LAB-BIT będącym na wyposażeniu NZOZ SGGW od dnia rozpoczęcia obowiązywania umowy.</w:t>
      </w:r>
    </w:p>
    <w:p w:rsidR="000E4B8A" w:rsidRDefault="000E4B8A" w:rsidP="000E4B8A">
      <w:pPr>
        <w:pStyle w:val="xmsonormal"/>
      </w:pPr>
      <w:r>
        <w:t> Uzasadnienie:</w:t>
      </w:r>
    </w:p>
    <w:p w:rsidR="000E4B8A" w:rsidRDefault="000E4B8A" w:rsidP="000E4B8A">
      <w:pPr>
        <w:pStyle w:val="xmsonormal"/>
      </w:pPr>
      <w:r>
        <w:t xml:space="preserve">W wykazie badań znajdują się między innymi badania mikrobiologiczne czy chociażby badania z zakresu </w:t>
      </w:r>
      <w:proofErr w:type="spellStart"/>
      <w:r>
        <w:t>autoimmunologii</w:t>
      </w:r>
      <w:proofErr w:type="spellEnd"/>
      <w:r>
        <w:t>,</w:t>
      </w:r>
      <w:r>
        <w:t xml:space="preserve"> których metodyka wykonania uniemożliwia wykonanie w 12h.</w:t>
      </w:r>
    </w:p>
    <w:p w:rsidR="000E4B8A" w:rsidRDefault="000E4B8A" w:rsidP="000E4B8A">
      <w:pPr>
        <w:pStyle w:val="xmsonormal"/>
      </w:pPr>
      <w:r>
        <w:t>Dla przykładu – procedura wykonania posiewu mikrobiologicznego według min. rekomendacji EUCAST to kilka dni (posiew wstępny, przesiew i rozsiew etc.)</w:t>
      </w:r>
    </w:p>
    <w:p w:rsid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</w:p>
    <w:p w:rsidR="000E4B8A" w:rsidRPr="000E4B8A" w:rsidRDefault="000E4B8A" w:rsidP="000E4B8A">
      <w:pPr>
        <w:pStyle w:val="xmsonormal"/>
        <w:autoSpaceDE w:val="0"/>
        <w:autoSpaceDN w:val="0"/>
        <w:jc w:val="both"/>
        <w:rPr>
          <w:rFonts w:asciiTheme="minorHAnsi" w:hAnsiTheme="minorHAnsi" w:cstheme="minorBidi"/>
          <w:color w:val="FF0000"/>
        </w:rPr>
      </w:pPr>
      <w:r w:rsidRPr="000E4B8A">
        <w:rPr>
          <w:rFonts w:asciiTheme="minorHAnsi" w:hAnsiTheme="minorHAnsi" w:cstheme="minorBidi"/>
          <w:color w:val="FF0000"/>
        </w:rPr>
        <w:t xml:space="preserve">Odpowiedź Zamawiającego - Pytanie nr </w:t>
      </w:r>
      <w:r>
        <w:rPr>
          <w:rFonts w:asciiTheme="minorHAnsi" w:hAnsiTheme="minorHAnsi" w:cstheme="minorBidi"/>
          <w:color w:val="FF0000"/>
        </w:rPr>
        <w:t>7</w:t>
      </w:r>
      <w:r w:rsidRPr="000E4B8A">
        <w:rPr>
          <w:rFonts w:asciiTheme="minorHAnsi" w:hAnsiTheme="minorHAnsi" w:cstheme="minorBidi"/>
          <w:color w:val="FF0000"/>
        </w:rPr>
        <w:t>:</w:t>
      </w:r>
    </w:p>
    <w:p w:rsidR="000E4B8A" w:rsidRDefault="000E4B8A" w:rsidP="000E4B8A">
      <w:pPr>
        <w:pStyle w:val="xmsonormal"/>
      </w:pPr>
    </w:p>
    <w:p w:rsidR="000E4B8A" w:rsidRDefault="000E4B8A" w:rsidP="000E4B8A">
      <w:pPr>
        <w:pStyle w:val="xmsonormal"/>
        <w:rPr>
          <w:color w:val="FF0000"/>
        </w:rPr>
      </w:pPr>
      <w:r>
        <w:rPr>
          <w:color w:val="FF0000"/>
        </w:rPr>
        <w:t xml:space="preserve">W przypadku  badań laboratoryjnych, których metodyka wykonania  uniemożliwia uzyskanie wyniku  do  12h Zamawiający dopuszcza przesłanie wyniku badania, bez zbędnej zwłoki w czasie dłuższym niż 12h. </w:t>
      </w:r>
    </w:p>
    <w:p w:rsidR="00681306" w:rsidRDefault="00681306" w:rsidP="000E4B8A">
      <w:pPr>
        <w:pStyle w:val="xmsonormal"/>
        <w:rPr>
          <w:color w:val="FF0000"/>
        </w:rPr>
      </w:pPr>
    </w:p>
    <w:p w:rsidR="00681306" w:rsidRDefault="00681306" w:rsidP="000E4B8A">
      <w:pPr>
        <w:pStyle w:val="xmsonormal"/>
        <w:rPr>
          <w:color w:val="FF0000"/>
        </w:rPr>
      </w:pPr>
    </w:p>
    <w:p w:rsidR="000E4B8A" w:rsidRDefault="000E4B8A" w:rsidP="000E4B8A">
      <w:pPr>
        <w:pStyle w:val="xmsonormal"/>
      </w:pPr>
    </w:p>
    <w:p w:rsidR="00591E97" w:rsidRPr="00681306" w:rsidRDefault="00681306">
      <w:pPr>
        <w:rPr>
          <w:color w:val="FF0000"/>
          <w:sz w:val="28"/>
          <w:szCs w:val="28"/>
        </w:rPr>
      </w:pPr>
      <w:r w:rsidRPr="00681306">
        <w:rPr>
          <w:color w:val="FF0000"/>
          <w:sz w:val="28"/>
          <w:szCs w:val="28"/>
        </w:rPr>
        <w:t>Zamawiający na zmienia terminu składania ofert.</w:t>
      </w:r>
    </w:p>
    <w:sectPr w:rsidR="00591E97" w:rsidRPr="006813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7652EE"/>
    <w:multiLevelType w:val="multilevel"/>
    <w:tmpl w:val="7E18D0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B8A"/>
    <w:rsid w:val="000E4B8A"/>
    <w:rsid w:val="0039362F"/>
    <w:rsid w:val="00591E97"/>
    <w:rsid w:val="00681306"/>
    <w:rsid w:val="00A10B75"/>
    <w:rsid w:val="00A35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49D51"/>
  <w15:chartTrackingRefBased/>
  <w15:docId w15:val="{4C382667-4199-4438-8D30-D894395C9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0E4B8A"/>
    <w:pPr>
      <w:spacing w:after="0" w:line="240" w:lineRule="auto"/>
    </w:pPr>
    <w:rPr>
      <w:rFonts w:ascii="Calibri" w:hAnsi="Calibri" w:cs="Calibri"/>
      <w:lang w:eastAsia="pl-PL"/>
    </w:rPr>
  </w:style>
  <w:style w:type="paragraph" w:customStyle="1" w:styleId="xmsolistparagraph">
    <w:name w:val="x_msolistparagraph"/>
    <w:basedOn w:val="Normalny"/>
    <w:rsid w:val="000E4B8A"/>
    <w:pPr>
      <w:spacing w:after="0" w:line="240" w:lineRule="auto"/>
    </w:pPr>
    <w:rPr>
      <w:rFonts w:ascii="Calibri" w:hAnsi="Calibri" w:cs="Calibri"/>
      <w:lang w:eastAsia="pl-PL"/>
    </w:rPr>
  </w:style>
  <w:style w:type="paragraph" w:customStyle="1" w:styleId="xmsonospacing">
    <w:name w:val="x_msonospacing"/>
    <w:basedOn w:val="Normalny"/>
    <w:rsid w:val="000E4B8A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90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1064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Kalinowski</dc:creator>
  <cp:keywords/>
  <dc:description/>
  <cp:lastModifiedBy>Adam Kalinowski</cp:lastModifiedBy>
  <cp:revision>4</cp:revision>
  <dcterms:created xsi:type="dcterms:W3CDTF">2023-03-15T12:58:00Z</dcterms:created>
  <dcterms:modified xsi:type="dcterms:W3CDTF">2023-03-15T13:16:00Z</dcterms:modified>
</cp:coreProperties>
</file>