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15ED3" w:rsidRDefault="00015ED3" w:rsidP="00015ED3">
      <w:pPr>
        <w:spacing w:line="240" w:lineRule="auto"/>
      </w:pPr>
    </w:p>
    <w:p w:rsidR="00015ED3" w:rsidRDefault="00015ED3" w:rsidP="00015ED3">
      <w:pPr>
        <w:spacing w:line="240" w:lineRule="auto"/>
      </w:pPr>
      <w:r>
        <w:t xml:space="preserve">Szkoła Główna Gospodarstwa Wiejskiego w Warszawie                                </w:t>
      </w:r>
      <w:r>
        <w:t xml:space="preserve">         Kościelisko  3.10.2023</w:t>
      </w:r>
    </w:p>
    <w:p w:rsidR="00015ED3" w:rsidRDefault="00015ED3" w:rsidP="00015ED3">
      <w:pPr>
        <w:spacing w:line="240" w:lineRule="auto"/>
      </w:pPr>
      <w:r>
        <w:t>Ul. Nowoursynowska 166</w:t>
      </w:r>
    </w:p>
    <w:p w:rsidR="00015ED3" w:rsidRDefault="00015ED3" w:rsidP="00015ED3">
      <w:pPr>
        <w:spacing w:line="240" w:lineRule="auto"/>
      </w:pPr>
      <w:r>
        <w:t>02-787 Warszawa</w:t>
      </w:r>
    </w:p>
    <w:p w:rsidR="00015ED3" w:rsidRDefault="00015ED3" w:rsidP="00015ED3">
      <w:pPr>
        <w:spacing w:line="240" w:lineRule="auto"/>
      </w:pPr>
      <w:r>
        <w:t xml:space="preserve">Ośrodek Szkoleniowo Wypoczynkowy SGGW                                            </w:t>
      </w:r>
    </w:p>
    <w:p w:rsidR="00015ED3" w:rsidRDefault="00015ED3" w:rsidP="00015ED3">
      <w:pPr>
        <w:spacing w:line="240" w:lineRule="auto"/>
      </w:pPr>
      <w:r>
        <w:t xml:space="preserve">„Marymont”                                                                                                          </w:t>
      </w:r>
    </w:p>
    <w:p w:rsidR="00015ED3" w:rsidRDefault="00015ED3" w:rsidP="00015ED3">
      <w:pPr>
        <w:spacing w:line="240" w:lineRule="auto"/>
      </w:pPr>
      <w:r>
        <w:t xml:space="preserve">Kiry 1                                                                                                                        </w:t>
      </w:r>
    </w:p>
    <w:p w:rsidR="00015ED3" w:rsidRDefault="00015ED3" w:rsidP="00015ED3">
      <w:pPr>
        <w:spacing w:line="240" w:lineRule="auto"/>
      </w:pPr>
      <w:r>
        <w:t>34-511 Kościelisko</w:t>
      </w:r>
    </w:p>
    <w:p w:rsidR="00015ED3" w:rsidRDefault="00015ED3" w:rsidP="00015ED3">
      <w:pPr>
        <w:spacing w:line="240" w:lineRule="auto"/>
      </w:pPr>
    </w:p>
    <w:p w:rsidR="00015ED3" w:rsidRDefault="00015ED3" w:rsidP="00015ED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                             </w:t>
      </w:r>
    </w:p>
    <w:p w:rsidR="00015ED3" w:rsidRDefault="00015ED3" w:rsidP="00015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ZAPYTANIE OFERTOWE</w:t>
      </w:r>
    </w:p>
    <w:p w:rsidR="00015ED3" w:rsidRDefault="00015ED3" w:rsidP="00015ED3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015ED3" w:rsidRDefault="00015ED3" w:rsidP="00015ED3">
      <w:pPr>
        <w:widowControl w:val="0"/>
        <w:tabs>
          <w:tab w:val="left" w:pos="9072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  <w:t>Na podstawie załącznika nr 1 do Zarządzenia nr 83 z dnia 16 czerwca 2021r „Regulamin udzielania w Szkole Głównej Gospodarstwa Wiejskiego w Warszawie zamówień, których  wartość  netto jest wyższa niż 3 000 PLN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i jest niższa od wartości 130 000 PLN</w:t>
      </w:r>
      <w:r>
        <w:rPr>
          <w:rFonts w:ascii="Times New Roman" w:eastAsia="Times New Roman" w:hAnsi="Times New Roman" w:cs="Times New Roman"/>
          <w:b/>
          <w:lang w:eastAsia="pl-PL"/>
        </w:rPr>
        <w:t xml:space="preserve">, 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                  </w:t>
      </w:r>
    </w:p>
    <w:p w:rsidR="00015ED3" w:rsidRDefault="00015ED3" w:rsidP="00015ED3">
      <w:pPr>
        <w:spacing w:before="60" w:after="0" w:line="360" w:lineRule="auto"/>
        <w:jc w:val="both"/>
        <w:rPr>
          <w:rFonts w:ascii="Times New Roman" w:eastAsia="Times New Roman" w:hAnsi="Times New Roman" w:cs="Times New Roman"/>
          <w:b/>
          <w:sz w:val="23"/>
          <w:szCs w:val="23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Zamawiający – Szkoła  Główna Gospodarstwa Wiejskiego w Warszawie zwraca się z zapytaniem ofertowym o cenę dostaw/usług,</w:t>
      </w:r>
      <w:r>
        <w:rPr>
          <w:rFonts w:ascii="Times New Roman" w:eastAsia="Times New Roman" w:hAnsi="Times New Roman" w:cs="Times New Roman"/>
          <w:b/>
          <w:sz w:val="23"/>
          <w:szCs w:val="23"/>
          <w:lang w:eastAsia="pl-PL"/>
        </w:rPr>
        <w:t xml:space="preserve"> określonych poniżej: </w:t>
      </w:r>
    </w:p>
    <w:p w:rsidR="00015ED3" w:rsidRDefault="00015ED3" w:rsidP="00015ED3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Zamawiający Ośrodek Szkoleniowo Wypoczynkowy SGGW Marymont</w:t>
      </w:r>
    </w:p>
    <w:p w:rsidR="00015ED3" w:rsidRDefault="00015ED3" w:rsidP="00015ED3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Przedmiot  zamówienia : ZAKUP ZASTAWY STOŁOWEJ DO RESTAURACJI OŚRODKA MARYMONT</w:t>
      </w:r>
    </w:p>
    <w:p w:rsidR="00015ED3" w:rsidRDefault="00015ED3" w:rsidP="00015ED3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Termin realizacji zamówi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enia do 12.10.2023</w:t>
      </w:r>
    </w:p>
    <w:p w:rsidR="00015ED3" w:rsidRDefault="00015ED3" w:rsidP="00015ED3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Kryteria oceny ofert oraz ich znaczenie procentowe (cena ewentualnie inne kryteria oceny składanych ofert) kryterium cena</w:t>
      </w:r>
    </w:p>
    <w:p w:rsidR="00015ED3" w:rsidRDefault="00015ED3" w:rsidP="00015ED3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Inne istotne warun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ki zamówienia : realizacja zamówienia do dnia 12.10.2023</w:t>
      </w:r>
    </w:p>
    <w:p w:rsidR="00015ED3" w:rsidRDefault="00015ED3" w:rsidP="00015ED3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Sposób przygotowania oferty .</w:t>
      </w:r>
    </w:p>
    <w:p w:rsidR="00015ED3" w:rsidRDefault="00015ED3" w:rsidP="00015ED3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Ofertę sporządzić należy w języku polskim, w formie pisemnej (można przesłać mailem, faksem), na maszynie, komputerze, nieścieralnym atramentem lub długopisem. Oferta winna   być    podpisana   przez  osobę  upoważnioną. W  przypadku    składania   oferty w siedzibie zamawiającego lub pocztą na kopercie nale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ży umieścić napis „Zakup zastawy stołowej do restauracji ośrodka Marymont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”. Ofertę złożyć można osobiście u zamawiającego w ośrodku Marymont, Kiry 1, 34-511 Kościelisko, pocztą, pocztą elektroniczną na adres </w:t>
      </w:r>
      <w:hyperlink r:id="rId5" w:history="1">
        <w:r>
          <w:rPr>
            <w:rStyle w:val="Hipercze"/>
            <w:rFonts w:ascii="Times New Roman" w:eastAsia="Times New Roman" w:hAnsi="Times New Roman" w:cs="Times New Roman"/>
            <w:sz w:val="24"/>
            <w:szCs w:val="24"/>
            <w:lang w:eastAsia="pl-PL"/>
          </w:rPr>
          <w:t>agnieszka_wojcik_manko@sggw.edu.pl</w:t>
        </w:r>
      </w:hyperlink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.</w:t>
      </w:r>
    </w:p>
    <w:p w:rsidR="00015ED3" w:rsidRDefault="00015ED3" w:rsidP="00015ED3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15ED3" w:rsidRDefault="00015ED3" w:rsidP="00015ED3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Miejsce i termin złożenia oferty.</w:t>
      </w:r>
    </w:p>
    <w:p w:rsidR="00015ED3" w:rsidRDefault="00015ED3" w:rsidP="00015ED3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Ofertę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złożyć należy do dnia  6.10.2023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 godziny 12.00</w:t>
      </w:r>
    </w:p>
    <w:p w:rsidR="00015ED3" w:rsidRDefault="00015ED3" w:rsidP="00015ED3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15ED3" w:rsidRDefault="00015ED3" w:rsidP="00015ED3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15ED3" w:rsidRDefault="00015ED3" w:rsidP="00015ED3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201F1E"/>
          <w:lang w:eastAsia="pl-PL"/>
        </w:rPr>
      </w:pPr>
      <w:r>
        <w:rPr>
          <w:rFonts w:ascii="Arial-BoldMT" w:eastAsia="Times New Roman" w:hAnsi="Arial-BoldMT" w:cs="Calibri"/>
          <w:b/>
          <w:bCs/>
          <w:color w:val="003228"/>
          <w:sz w:val="20"/>
          <w:szCs w:val="20"/>
          <w:bdr w:val="none" w:sz="0" w:space="0" w:color="auto" w:frame="1"/>
          <w:lang w:eastAsia="pl-PL"/>
        </w:rPr>
        <w:t>mgr Agnieszka Wójcik-Mańko</w:t>
      </w:r>
    </w:p>
    <w:p w:rsidR="00015ED3" w:rsidRDefault="00015ED3" w:rsidP="00015ED3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201F1E"/>
          <w:lang w:eastAsia="pl-PL"/>
        </w:rPr>
      </w:pPr>
      <w:r>
        <w:rPr>
          <w:rFonts w:ascii="ArialMT" w:eastAsia="Times New Roman" w:hAnsi="ArialMT" w:cs="Calibri"/>
          <w:color w:val="003228"/>
          <w:sz w:val="20"/>
          <w:szCs w:val="20"/>
          <w:bdr w:val="none" w:sz="0" w:space="0" w:color="auto" w:frame="1"/>
          <w:lang w:eastAsia="pl-PL"/>
        </w:rPr>
        <w:t>Dyrektor Ośrodka</w:t>
      </w:r>
    </w:p>
    <w:p w:rsidR="00015ED3" w:rsidRDefault="00015ED3" w:rsidP="00015ED3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201F1E"/>
          <w:lang w:eastAsia="pl-PL"/>
        </w:rPr>
      </w:pPr>
      <w:r>
        <w:rPr>
          <w:rFonts w:ascii="ArialMT" w:eastAsia="Times New Roman" w:hAnsi="ArialMT" w:cs="Calibri"/>
          <w:color w:val="003228"/>
          <w:sz w:val="28"/>
          <w:szCs w:val="28"/>
          <w:bdr w:val="none" w:sz="0" w:space="0" w:color="auto" w:frame="1"/>
          <w:lang w:eastAsia="pl-PL"/>
        </w:rPr>
        <w:t> </w:t>
      </w:r>
    </w:p>
    <w:p w:rsidR="00015ED3" w:rsidRDefault="00015ED3" w:rsidP="00015ED3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201F1E"/>
          <w:lang w:eastAsia="pl-PL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pl-PL"/>
        </w:rPr>
        <w:drawing>
          <wp:inline distT="0" distB="0" distL="0" distR="0">
            <wp:extent cx="923925" cy="923925"/>
            <wp:effectExtent l="0" t="0" r="9525" b="9525"/>
            <wp:docPr id="1" name="Obraz 1" descr="780EE66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780EE66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925" cy="923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5ED3" w:rsidRDefault="00015ED3" w:rsidP="00015ED3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201F1E"/>
          <w:lang w:eastAsia="pl-PL"/>
        </w:rPr>
      </w:pPr>
      <w:r>
        <w:rPr>
          <w:rFonts w:ascii="ArialMT" w:eastAsia="Times New Roman" w:hAnsi="ArialMT" w:cs="Calibri"/>
          <w:color w:val="003228"/>
          <w:sz w:val="24"/>
          <w:szCs w:val="24"/>
          <w:bdr w:val="none" w:sz="0" w:space="0" w:color="auto" w:frame="1"/>
          <w:lang w:eastAsia="pl-PL"/>
        </w:rPr>
        <w:t> </w:t>
      </w:r>
    </w:p>
    <w:p w:rsidR="00015ED3" w:rsidRDefault="00015ED3" w:rsidP="00015ED3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201F1E"/>
          <w:lang w:eastAsia="pl-PL"/>
        </w:rPr>
      </w:pPr>
      <w:r>
        <w:rPr>
          <w:rFonts w:ascii="inherit" w:eastAsia="Times New Roman" w:hAnsi="inherit" w:cs="Calibri"/>
          <w:color w:val="003228"/>
          <w:sz w:val="20"/>
          <w:szCs w:val="20"/>
          <w:bdr w:val="none" w:sz="0" w:space="0" w:color="auto" w:frame="1"/>
          <w:shd w:val="clear" w:color="auto" w:fill="FFFFFF"/>
          <w:lang w:eastAsia="pl-PL"/>
        </w:rPr>
        <w:t>Ośrodek Szkoleniowo -Wypoczynkowego "MARYMONT"</w:t>
      </w:r>
      <w:r>
        <w:rPr>
          <w:rFonts w:ascii="ArialMT" w:eastAsia="Times New Roman" w:hAnsi="ArialMT" w:cs="Calibri"/>
          <w:color w:val="003228"/>
          <w:sz w:val="24"/>
          <w:szCs w:val="24"/>
          <w:bdr w:val="none" w:sz="0" w:space="0" w:color="auto" w:frame="1"/>
          <w:lang w:eastAsia="pl-PL"/>
        </w:rPr>
        <w:br/>
      </w:r>
    </w:p>
    <w:p w:rsidR="00015ED3" w:rsidRDefault="00015ED3" w:rsidP="00015ED3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201F1E"/>
          <w:lang w:eastAsia="pl-PL"/>
        </w:rPr>
      </w:pPr>
      <w:r>
        <w:rPr>
          <w:rFonts w:ascii="ArialMT" w:eastAsia="Times New Roman" w:hAnsi="ArialMT" w:cs="Calibri"/>
          <w:color w:val="003228"/>
          <w:sz w:val="16"/>
          <w:szCs w:val="16"/>
          <w:bdr w:val="none" w:sz="0" w:space="0" w:color="auto" w:frame="1"/>
          <w:lang w:eastAsia="pl-PL"/>
        </w:rPr>
        <w:t>ul. Kiry1, 34-511 Kościelisko </w:t>
      </w:r>
    </w:p>
    <w:p w:rsidR="00015ED3" w:rsidRDefault="00015ED3" w:rsidP="00015ED3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201F1E"/>
          <w:lang w:eastAsia="pl-PL"/>
        </w:rPr>
      </w:pPr>
      <w:r>
        <w:rPr>
          <w:rFonts w:ascii="ArialMT" w:eastAsia="Times New Roman" w:hAnsi="ArialMT" w:cs="Calibri"/>
          <w:color w:val="003228"/>
          <w:sz w:val="16"/>
          <w:szCs w:val="16"/>
          <w:bdr w:val="none" w:sz="0" w:space="0" w:color="auto" w:frame="1"/>
          <w:lang w:eastAsia="pl-PL"/>
        </w:rPr>
        <w:t>tel. +48 18 20 703 77 (wew. 44)</w:t>
      </w:r>
    </w:p>
    <w:p w:rsidR="00015ED3" w:rsidRDefault="00015ED3" w:rsidP="00015ED3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201F1E"/>
          <w:lang w:eastAsia="pl-PL"/>
        </w:rPr>
      </w:pPr>
      <w:r>
        <w:rPr>
          <w:rFonts w:ascii="ArialMT" w:eastAsia="Times New Roman" w:hAnsi="ArialMT" w:cs="Calibri"/>
          <w:color w:val="003228"/>
          <w:sz w:val="16"/>
          <w:szCs w:val="16"/>
          <w:bdr w:val="none" w:sz="0" w:space="0" w:color="auto" w:frame="1"/>
          <w:shd w:val="clear" w:color="auto" w:fill="FFFFFF"/>
          <w:lang w:eastAsia="pl-PL"/>
        </w:rPr>
        <w:t>email: </w:t>
      </w:r>
      <w:hyperlink r:id="rId7" w:tgtFrame="_blank" w:tooltip="mailto:agnieszka_wojcik_manko@sggw.edu.pl" w:history="1">
        <w:r>
          <w:rPr>
            <w:rStyle w:val="Hipercze"/>
            <w:rFonts w:ascii="ArialMT" w:eastAsia="Times New Roman" w:hAnsi="ArialMT" w:cs="Calibri"/>
            <w:color w:val="0000FF"/>
            <w:sz w:val="16"/>
            <w:szCs w:val="16"/>
            <w:bdr w:val="none" w:sz="0" w:space="0" w:color="auto" w:frame="1"/>
            <w:shd w:val="clear" w:color="auto" w:fill="FFFFFF"/>
            <w:lang w:eastAsia="pl-PL"/>
          </w:rPr>
          <w:t>agnieszka_wojcik_manko@sggw.edu.pl</w:t>
        </w:r>
      </w:hyperlink>
      <w:r>
        <w:rPr>
          <w:rFonts w:ascii="ArialMT" w:eastAsia="Times New Roman" w:hAnsi="ArialMT" w:cs="Calibri"/>
          <w:color w:val="003228"/>
          <w:sz w:val="16"/>
          <w:szCs w:val="16"/>
          <w:bdr w:val="none" w:sz="0" w:space="0" w:color="auto" w:frame="1"/>
          <w:lang w:eastAsia="pl-PL"/>
        </w:rPr>
        <w:br/>
      </w:r>
    </w:p>
    <w:p w:rsidR="00015ED3" w:rsidRDefault="00015ED3" w:rsidP="00015ED3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201F1E"/>
          <w:lang w:eastAsia="pl-PL"/>
        </w:rPr>
      </w:pPr>
      <w:r>
        <w:rPr>
          <w:rFonts w:ascii="ArialMT" w:eastAsia="Times New Roman" w:hAnsi="ArialMT" w:cs="Calibri"/>
          <w:color w:val="003228"/>
          <w:sz w:val="16"/>
          <w:szCs w:val="16"/>
          <w:bdr w:val="none" w:sz="0" w:space="0" w:color="auto" w:frame="1"/>
          <w:lang w:eastAsia="pl-PL"/>
        </w:rPr>
        <w:t> </w:t>
      </w:r>
    </w:p>
    <w:p w:rsidR="00015ED3" w:rsidRDefault="00015ED3" w:rsidP="00015ED3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201F1E"/>
          <w:lang w:eastAsia="pl-PL"/>
        </w:rPr>
      </w:pPr>
      <w:r>
        <w:rPr>
          <w:rFonts w:ascii="ArialMT" w:eastAsia="Times New Roman" w:hAnsi="ArialMT" w:cs="Calibri"/>
          <w:color w:val="003228"/>
          <w:sz w:val="16"/>
          <w:szCs w:val="16"/>
          <w:bdr w:val="none" w:sz="0" w:space="0" w:color="auto" w:frame="1"/>
          <w:lang w:eastAsia="pl-PL"/>
        </w:rPr>
        <w:t>SZKOŁA GŁÓWNA GOSPODARSTWA WIEJSKIEGO W WARSZAWIE</w:t>
      </w:r>
    </w:p>
    <w:p w:rsidR="00015ED3" w:rsidRDefault="00015ED3" w:rsidP="00015ED3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201F1E"/>
          <w:lang w:eastAsia="pl-PL"/>
        </w:rPr>
      </w:pPr>
      <w:r>
        <w:rPr>
          <w:rFonts w:ascii="ArialMT" w:eastAsia="Times New Roman" w:hAnsi="ArialMT" w:cs="Calibri"/>
          <w:color w:val="003228"/>
          <w:sz w:val="16"/>
          <w:szCs w:val="16"/>
          <w:bdr w:val="none" w:sz="0" w:space="0" w:color="auto" w:frame="1"/>
          <w:lang w:eastAsia="pl-PL"/>
        </w:rPr>
        <w:t>ul. Nowoursynowska 166, 02-787 Warszawa</w:t>
      </w:r>
    </w:p>
    <w:p w:rsidR="00015ED3" w:rsidRDefault="00015ED3" w:rsidP="00015ED3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201F1E"/>
          <w:lang w:eastAsia="pl-PL"/>
        </w:rPr>
      </w:pPr>
      <w:hyperlink r:id="rId8" w:tgtFrame="_blank" w:history="1">
        <w:r>
          <w:rPr>
            <w:rStyle w:val="Hipercze"/>
            <w:rFonts w:ascii="ArialMT" w:eastAsia="Times New Roman" w:hAnsi="ArialMT" w:cs="Calibri"/>
            <w:color w:val="0000FF"/>
            <w:sz w:val="16"/>
            <w:szCs w:val="16"/>
            <w:bdr w:val="none" w:sz="0" w:space="0" w:color="auto" w:frame="1"/>
            <w:lang w:eastAsia="pl-PL"/>
          </w:rPr>
          <w:t>www.sggw.edu.pl</w:t>
        </w:r>
      </w:hyperlink>
    </w:p>
    <w:p w:rsidR="00015ED3" w:rsidRDefault="00015ED3" w:rsidP="00015ED3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266F3" w:rsidRDefault="00D266F3"/>
    <w:p w:rsidR="00015ED3" w:rsidRDefault="00015ED3"/>
    <w:p w:rsidR="00015ED3" w:rsidRDefault="00015ED3"/>
    <w:p w:rsidR="00015ED3" w:rsidRDefault="00015ED3"/>
    <w:p w:rsidR="00015ED3" w:rsidRDefault="00015ED3"/>
    <w:p w:rsidR="00015ED3" w:rsidRDefault="00015ED3"/>
    <w:p w:rsidR="00015ED3" w:rsidRDefault="00015ED3"/>
    <w:p w:rsidR="00015ED3" w:rsidRDefault="00015ED3"/>
    <w:p w:rsidR="00015ED3" w:rsidRDefault="00015ED3"/>
    <w:p w:rsidR="00015ED3" w:rsidRDefault="00015ED3"/>
    <w:p w:rsidR="00015ED3" w:rsidRDefault="00015ED3"/>
    <w:p w:rsidR="00015ED3" w:rsidRDefault="00015ED3"/>
    <w:p w:rsidR="00015ED3" w:rsidRDefault="00015ED3"/>
    <w:p w:rsidR="00015ED3" w:rsidRDefault="00015ED3"/>
    <w:p w:rsidR="00015ED3" w:rsidRDefault="00015ED3"/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265"/>
        <w:gridCol w:w="2265"/>
        <w:gridCol w:w="2266"/>
        <w:gridCol w:w="2266"/>
      </w:tblGrid>
      <w:tr w:rsidR="00015ED3" w:rsidTr="00015ED3">
        <w:tc>
          <w:tcPr>
            <w:tcW w:w="2265" w:type="dxa"/>
          </w:tcPr>
          <w:p w:rsidR="00015ED3" w:rsidRDefault="00015ED3">
            <w:r>
              <w:lastRenderedPageBreak/>
              <w:t xml:space="preserve">Nazwa </w:t>
            </w:r>
          </w:p>
        </w:tc>
        <w:tc>
          <w:tcPr>
            <w:tcW w:w="2265" w:type="dxa"/>
          </w:tcPr>
          <w:p w:rsidR="00015ED3" w:rsidRDefault="00015ED3">
            <w:r>
              <w:t>Ilość sztuk</w:t>
            </w:r>
          </w:p>
        </w:tc>
        <w:tc>
          <w:tcPr>
            <w:tcW w:w="2266" w:type="dxa"/>
          </w:tcPr>
          <w:p w:rsidR="00015ED3" w:rsidRDefault="00015ED3">
            <w:r>
              <w:t>Cena netto</w:t>
            </w:r>
          </w:p>
        </w:tc>
        <w:tc>
          <w:tcPr>
            <w:tcW w:w="2266" w:type="dxa"/>
          </w:tcPr>
          <w:p w:rsidR="00015ED3" w:rsidRDefault="00015ED3">
            <w:r>
              <w:t>Wartość netto</w:t>
            </w:r>
          </w:p>
        </w:tc>
      </w:tr>
      <w:tr w:rsidR="00015ED3" w:rsidTr="00015ED3">
        <w:tc>
          <w:tcPr>
            <w:tcW w:w="2265" w:type="dxa"/>
          </w:tcPr>
          <w:p w:rsidR="00015ED3" w:rsidRDefault="00015ED3">
            <w:r>
              <w:t>DEEP BLUE talerz płaski średnica 26 cm</w:t>
            </w:r>
          </w:p>
        </w:tc>
        <w:tc>
          <w:tcPr>
            <w:tcW w:w="2265" w:type="dxa"/>
          </w:tcPr>
          <w:p w:rsidR="00015ED3" w:rsidRDefault="00015ED3"/>
          <w:p w:rsidR="00015ED3" w:rsidRDefault="00015ED3">
            <w:r>
              <w:t>60 szt.</w:t>
            </w:r>
          </w:p>
        </w:tc>
        <w:tc>
          <w:tcPr>
            <w:tcW w:w="2266" w:type="dxa"/>
          </w:tcPr>
          <w:p w:rsidR="00015ED3" w:rsidRDefault="00015ED3"/>
        </w:tc>
        <w:tc>
          <w:tcPr>
            <w:tcW w:w="2266" w:type="dxa"/>
          </w:tcPr>
          <w:p w:rsidR="00015ED3" w:rsidRDefault="00015ED3"/>
        </w:tc>
      </w:tr>
      <w:tr w:rsidR="00015ED3" w:rsidTr="00015ED3">
        <w:tc>
          <w:tcPr>
            <w:tcW w:w="2265" w:type="dxa"/>
          </w:tcPr>
          <w:p w:rsidR="00015ED3" w:rsidRDefault="00015ED3" w:rsidP="00015ED3">
            <w:pPr>
              <w:pStyle w:val="NormalnyWeb"/>
              <w:shd w:val="clear" w:color="auto" w:fill="FFFFFF"/>
              <w:spacing w:before="0" w:beforeAutospacing="0" w:after="0" w:afterAutospacing="0"/>
              <w:rPr>
                <w:rFonts w:ascii="Calibri" w:hAnsi="Calibri" w:cs="Calibri"/>
                <w:color w:val="242424"/>
                <w:sz w:val="22"/>
                <w:szCs w:val="22"/>
              </w:rPr>
            </w:pPr>
            <w:r>
              <w:rPr>
                <w:rFonts w:ascii="Calibri" w:hAnsi="Calibri" w:cs="Calibri"/>
                <w:color w:val="242424"/>
                <w:sz w:val="22"/>
                <w:szCs w:val="22"/>
              </w:rPr>
              <w:t>DEEP BLUE Talerz płaski, śr. 20,5 cm</w:t>
            </w:r>
          </w:p>
          <w:p w:rsidR="00015ED3" w:rsidRDefault="00015ED3"/>
        </w:tc>
        <w:tc>
          <w:tcPr>
            <w:tcW w:w="2265" w:type="dxa"/>
          </w:tcPr>
          <w:p w:rsidR="00015ED3" w:rsidRDefault="00015ED3"/>
          <w:p w:rsidR="00015ED3" w:rsidRDefault="00015ED3">
            <w:r>
              <w:t>60 szt.</w:t>
            </w:r>
          </w:p>
        </w:tc>
        <w:tc>
          <w:tcPr>
            <w:tcW w:w="2266" w:type="dxa"/>
          </w:tcPr>
          <w:p w:rsidR="00015ED3" w:rsidRDefault="00015ED3"/>
        </w:tc>
        <w:tc>
          <w:tcPr>
            <w:tcW w:w="2266" w:type="dxa"/>
          </w:tcPr>
          <w:p w:rsidR="00015ED3" w:rsidRDefault="00015ED3"/>
        </w:tc>
      </w:tr>
      <w:tr w:rsidR="00015ED3" w:rsidTr="00015ED3">
        <w:tc>
          <w:tcPr>
            <w:tcW w:w="2265" w:type="dxa"/>
          </w:tcPr>
          <w:p w:rsidR="00015ED3" w:rsidRDefault="00015ED3" w:rsidP="00015ED3">
            <w:pPr>
              <w:pStyle w:val="NormalnyWeb"/>
              <w:shd w:val="clear" w:color="auto" w:fill="FFFFFF"/>
              <w:spacing w:before="0" w:beforeAutospacing="0" w:after="0" w:afterAutospacing="0"/>
              <w:rPr>
                <w:rFonts w:ascii="Calibri" w:hAnsi="Calibri" w:cs="Calibri"/>
                <w:color w:val="242424"/>
                <w:sz w:val="22"/>
                <w:szCs w:val="22"/>
              </w:rPr>
            </w:pPr>
            <w:r>
              <w:rPr>
                <w:rFonts w:ascii="Calibri" w:hAnsi="Calibri" w:cs="Calibri"/>
                <w:color w:val="242424"/>
                <w:sz w:val="22"/>
                <w:szCs w:val="22"/>
              </w:rPr>
              <w:t>CANE Misa porcelanowa śr.20 cm</w:t>
            </w:r>
          </w:p>
          <w:p w:rsidR="00015ED3" w:rsidRDefault="00015ED3"/>
        </w:tc>
        <w:tc>
          <w:tcPr>
            <w:tcW w:w="2265" w:type="dxa"/>
          </w:tcPr>
          <w:p w:rsidR="00015ED3" w:rsidRDefault="00015ED3"/>
          <w:p w:rsidR="00015ED3" w:rsidRDefault="00015ED3">
            <w:r>
              <w:t>60 szt.</w:t>
            </w:r>
          </w:p>
        </w:tc>
        <w:tc>
          <w:tcPr>
            <w:tcW w:w="2266" w:type="dxa"/>
          </w:tcPr>
          <w:p w:rsidR="00015ED3" w:rsidRDefault="00015ED3"/>
        </w:tc>
        <w:tc>
          <w:tcPr>
            <w:tcW w:w="2266" w:type="dxa"/>
          </w:tcPr>
          <w:p w:rsidR="00015ED3" w:rsidRDefault="00015ED3"/>
        </w:tc>
      </w:tr>
      <w:tr w:rsidR="00015ED3" w:rsidTr="00015ED3">
        <w:tc>
          <w:tcPr>
            <w:tcW w:w="2265" w:type="dxa"/>
          </w:tcPr>
          <w:p w:rsidR="00015ED3" w:rsidRDefault="00015ED3" w:rsidP="00015ED3">
            <w:pPr>
              <w:pStyle w:val="NormalnyWeb"/>
              <w:shd w:val="clear" w:color="auto" w:fill="FFFFFF"/>
              <w:spacing w:before="0" w:beforeAutospacing="0" w:after="0" w:afterAutospacing="0"/>
              <w:rPr>
                <w:rFonts w:ascii="Calibri" w:hAnsi="Calibri" w:cs="Calibri"/>
                <w:color w:val="242424"/>
                <w:sz w:val="22"/>
                <w:szCs w:val="22"/>
              </w:rPr>
            </w:pPr>
            <w:r>
              <w:rPr>
                <w:rFonts w:ascii="Calibri" w:hAnsi="Calibri" w:cs="Calibri"/>
                <w:color w:val="242424"/>
                <w:sz w:val="22"/>
                <w:szCs w:val="22"/>
              </w:rPr>
              <w:t>DEEP BLUE Talerz płaski śr.28,5 cm</w:t>
            </w:r>
          </w:p>
          <w:p w:rsidR="00015ED3" w:rsidRDefault="00015ED3"/>
        </w:tc>
        <w:tc>
          <w:tcPr>
            <w:tcW w:w="2265" w:type="dxa"/>
          </w:tcPr>
          <w:p w:rsidR="00015ED3" w:rsidRDefault="00015ED3">
            <w:r>
              <w:t>32 szt.</w:t>
            </w:r>
          </w:p>
        </w:tc>
        <w:tc>
          <w:tcPr>
            <w:tcW w:w="2266" w:type="dxa"/>
          </w:tcPr>
          <w:p w:rsidR="00015ED3" w:rsidRDefault="00015ED3"/>
        </w:tc>
        <w:tc>
          <w:tcPr>
            <w:tcW w:w="2266" w:type="dxa"/>
          </w:tcPr>
          <w:p w:rsidR="00015ED3" w:rsidRDefault="00015ED3"/>
        </w:tc>
      </w:tr>
      <w:tr w:rsidR="00015ED3" w:rsidTr="00015ED3">
        <w:tc>
          <w:tcPr>
            <w:tcW w:w="2265" w:type="dxa"/>
          </w:tcPr>
          <w:p w:rsidR="00015ED3" w:rsidRDefault="00015ED3" w:rsidP="00015ED3">
            <w:pPr>
              <w:pStyle w:val="NormalnyWeb"/>
              <w:shd w:val="clear" w:color="auto" w:fill="FFFFFF"/>
              <w:spacing w:before="0" w:beforeAutospacing="0" w:after="0" w:afterAutospacing="0"/>
              <w:rPr>
                <w:rFonts w:ascii="Calibri" w:hAnsi="Calibri" w:cs="Calibri"/>
                <w:color w:val="242424"/>
                <w:sz w:val="22"/>
                <w:szCs w:val="22"/>
              </w:rPr>
            </w:pPr>
            <w:r>
              <w:rPr>
                <w:rFonts w:ascii="Calibri" w:hAnsi="Calibri" w:cs="Calibri"/>
                <w:color w:val="242424"/>
                <w:sz w:val="22"/>
                <w:szCs w:val="22"/>
              </w:rPr>
              <w:t>BRASSI talerz głęboki 28,5 cm</w:t>
            </w:r>
          </w:p>
          <w:p w:rsidR="00015ED3" w:rsidRDefault="00015ED3"/>
        </w:tc>
        <w:tc>
          <w:tcPr>
            <w:tcW w:w="2265" w:type="dxa"/>
          </w:tcPr>
          <w:p w:rsidR="00015ED3" w:rsidRDefault="00015ED3"/>
          <w:p w:rsidR="00015ED3" w:rsidRDefault="00015ED3">
            <w:r>
              <w:t>30 szt.</w:t>
            </w:r>
          </w:p>
        </w:tc>
        <w:tc>
          <w:tcPr>
            <w:tcW w:w="2266" w:type="dxa"/>
          </w:tcPr>
          <w:p w:rsidR="00015ED3" w:rsidRDefault="00015ED3"/>
        </w:tc>
        <w:tc>
          <w:tcPr>
            <w:tcW w:w="2266" w:type="dxa"/>
          </w:tcPr>
          <w:p w:rsidR="00015ED3" w:rsidRDefault="00015ED3"/>
        </w:tc>
      </w:tr>
      <w:tr w:rsidR="00015ED3" w:rsidTr="00015ED3">
        <w:tc>
          <w:tcPr>
            <w:tcW w:w="2265" w:type="dxa"/>
          </w:tcPr>
          <w:p w:rsidR="00015ED3" w:rsidRDefault="00015ED3" w:rsidP="00015ED3">
            <w:pPr>
              <w:pStyle w:val="NormalnyWeb"/>
              <w:shd w:val="clear" w:color="auto" w:fill="FFFFFF"/>
              <w:spacing w:before="0" w:beforeAutospacing="0" w:after="0" w:afterAutospacing="0"/>
              <w:rPr>
                <w:rFonts w:ascii="Calibri" w:hAnsi="Calibri" w:cs="Calibri"/>
                <w:color w:val="242424"/>
                <w:sz w:val="22"/>
                <w:szCs w:val="22"/>
              </w:rPr>
            </w:pPr>
            <w:r>
              <w:rPr>
                <w:rFonts w:ascii="Calibri" w:hAnsi="Calibri" w:cs="Calibri"/>
                <w:color w:val="242424"/>
                <w:sz w:val="22"/>
                <w:szCs w:val="22"/>
              </w:rPr>
              <w:t>BRASSI talerz płaski 28,5 cm</w:t>
            </w:r>
          </w:p>
          <w:p w:rsidR="00015ED3" w:rsidRDefault="00015ED3"/>
        </w:tc>
        <w:tc>
          <w:tcPr>
            <w:tcW w:w="2265" w:type="dxa"/>
          </w:tcPr>
          <w:p w:rsidR="00015ED3" w:rsidRDefault="00015ED3"/>
          <w:p w:rsidR="00015ED3" w:rsidRDefault="00015ED3">
            <w:r>
              <w:t>32 szt.</w:t>
            </w:r>
          </w:p>
        </w:tc>
        <w:tc>
          <w:tcPr>
            <w:tcW w:w="2266" w:type="dxa"/>
          </w:tcPr>
          <w:p w:rsidR="00015ED3" w:rsidRDefault="00015ED3"/>
        </w:tc>
        <w:tc>
          <w:tcPr>
            <w:tcW w:w="2266" w:type="dxa"/>
          </w:tcPr>
          <w:p w:rsidR="00015ED3" w:rsidRDefault="00015ED3"/>
        </w:tc>
      </w:tr>
      <w:tr w:rsidR="00015ED3" w:rsidTr="00015ED3">
        <w:tc>
          <w:tcPr>
            <w:tcW w:w="2265" w:type="dxa"/>
          </w:tcPr>
          <w:p w:rsidR="00015ED3" w:rsidRDefault="00015ED3" w:rsidP="00015ED3">
            <w:pPr>
              <w:pStyle w:val="NormalnyWeb"/>
              <w:shd w:val="clear" w:color="auto" w:fill="FFFFFF"/>
              <w:spacing w:before="0" w:beforeAutospacing="0" w:after="0" w:afterAutospacing="0"/>
              <w:rPr>
                <w:rFonts w:ascii="Calibri" w:hAnsi="Calibri" w:cs="Calibri"/>
                <w:color w:val="242424"/>
                <w:sz w:val="22"/>
                <w:szCs w:val="22"/>
              </w:rPr>
            </w:pPr>
            <w:r>
              <w:rPr>
                <w:rFonts w:ascii="Calibri" w:hAnsi="Calibri" w:cs="Calibri"/>
                <w:color w:val="242424"/>
                <w:sz w:val="22"/>
                <w:szCs w:val="22"/>
              </w:rPr>
              <w:t>BRASSI Talerz płaski, śr. 21 cm</w:t>
            </w:r>
          </w:p>
          <w:p w:rsidR="00015ED3" w:rsidRDefault="00015ED3"/>
        </w:tc>
        <w:tc>
          <w:tcPr>
            <w:tcW w:w="2265" w:type="dxa"/>
          </w:tcPr>
          <w:p w:rsidR="00015ED3" w:rsidRDefault="00015ED3"/>
          <w:p w:rsidR="00015ED3" w:rsidRDefault="00015ED3">
            <w:r>
              <w:t>60 szt.</w:t>
            </w:r>
          </w:p>
        </w:tc>
        <w:tc>
          <w:tcPr>
            <w:tcW w:w="2266" w:type="dxa"/>
          </w:tcPr>
          <w:p w:rsidR="00015ED3" w:rsidRDefault="00015ED3"/>
        </w:tc>
        <w:tc>
          <w:tcPr>
            <w:tcW w:w="2266" w:type="dxa"/>
          </w:tcPr>
          <w:p w:rsidR="00015ED3" w:rsidRDefault="00015ED3"/>
        </w:tc>
      </w:tr>
    </w:tbl>
    <w:p w:rsidR="00015ED3" w:rsidRDefault="00015ED3">
      <w:bookmarkStart w:id="0" w:name="_GoBack"/>
      <w:bookmarkEnd w:id="0"/>
    </w:p>
    <w:sectPr w:rsidR="00015ED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-BoldMT">
    <w:altName w:val="Times New Roman"/>
    <w:panose1 w:val="00000000000000000000"/>
    <w:charset w:val="00"/>
    <w:family w:val="roman"/>
    <w:notTrueType/>
    <w:pitch w:val="default"/>
  </w:font>
  <w:font w:name="ArialMT">
    <w:altName w:val="Times New Roman"/>
    <w:panose1 w:val="00000000000000000000"/>
    <w:charset w:val="00"/>
    <w:family w:val="roman"/>
    <w:notTrueType/>
    <w:pitch w:val="default"/>
  </w:font>
  <w:font w:name="inheri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7A5EC2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0541"/>
    <w:rsid w:val="00015ED3"/>
    <w:rsid w:val="00740541"/>
    <w:rsid w:val="00D266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6B62A2"/>
  <w15:chartTrackingRefBased/>
  <w15:docId w15:val="{23F27E62-7C86-4F50-85E8-9E258F802B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15ED3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015ED3"/>
    <w:rPr>
      <w:color w:val="0563C1" w:themeColor="hyperlink"/>
      <w:u w:val="single"/>
    </w:rPr>
  </w:style>
  <w:style w:type="paragraph" w:styleId="NormalnyWeb">
    <w:name w:val="Normal (Web)"/>
    <w:basedOn w:val="Normalny"/>
    <w:uiPriority w:val="99"/>
    <w:semiHidden/>
    <w:unhideWhenUsed/>
    <w:rsid w:val="00015E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39"/>
    <w:rsid w:val="00015E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622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75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4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ggw.edu.pl/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agnieszka_wojcik_manko@sgg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mailto:agnieszka_wojcik_manko@sggw.edu.pl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423</Words>
  <Characters>2540</Characters>
  <Application>Microsoft Office Word</Application>
  <DocSecurity>0</DocSecurity>
  <Lines>21</Lines>
  <Paragraphs>5</Paragraphs>
  <ScaleCrop>false</ScaleCrop>
  <Company/>
  <LinksUpToDate>false</LinksUpToDate>
  <CharactersWithSpaces>2958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</dc:creator>
  <cp:keywords/>
  <dc:description/>
  <cp:lastModifiedBy>Agnieszka</cp:lastModifiedBy>
  <cp:revision>3</cp:revision>
  <dcterms:created xsi:type="dcterms:W3CDTF">2023-10-02T12:59:00Z</dcterms:created>
  <dcterms:modified xsi:type="dcterms:W3CDTF">2023-10-02T13:09:00Z</dcterms:modified>
</cp:coreProperties>
</file>